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112B592F" w14:textId="77777777" w:rsidTr="00D74AE1">
        <w:trPr>
          <w:trHeight w:hRule="exact" w:val="2948"/>
        </w:trPr>
        <w:tc>
          <w:tcPr>
            <w:tcW w:w="11185" w:type="dxa"/>
            <w:vAlign w:val="center"/>
          </w:tcPr>
          <w:p w14:paraId="59865302" w14:textId="77777777" w:rsidR="00974E99" w:rsidRPr="00974E99" w:rsidRDefault="00974E99" w:rsidP="00E21A27">
            <w:pPr>
              <w:pStyle w:val="Documenttype"/>
            </w:pPr>
            <w:r w:rsidRPr="00974E99">
              <w:t>I</w:t>
            </w:r>
            <w:bookmarkStart w:id="0" w:name="_Ref446317644"/>
            <w:bookmarkEnd w:id="0"/>
            <w:r w:rsidRPr="00974E99">
              <w:t xml:space="preserve">ALA </w:t>
            </w:r>
            <w:r w:rsidR="0093492E">
              <w:t>G</w:t>
            </w:r>
            <w:r w:rsidR="00722236">
              <w:t>uideline</w:t>
            </w:r>
          </w:p>
        </w:tc>
      </w:tr>
    </w:tbl>
    <w:p w14:paraId="4709114D" w14:textId="77777777" w:rsidR="008972C3" w:rsidRDefault="008972C3" w:rsidP="003274DB"/>
    <w:p w14:paraId="41E99DC6" w14:textId="77777777" w:rsidR="00D74AE1" w:rsidRDefault="00D74AE1" w:rsidP="003274DB"/>
    <w:p w14:paraId="3A5696DD" w14:textId="77777777" w:rsidR="0093492E" w:rsidRDefault="00613980" w:rsidP="0026038D">
      <w:pPr>
        <w:pStyle w:val="Documentnumber"/>
      </w:pPr>
      <w:r>
        <w:t>G1133</w:t>
      </w:r>
    </w:p>
    <w:p w14:paraId="26E65F46" w14:textId="77777777" w:rsidR="0026038D" w:rsidRDefault="0026038D" w:rsidP="003274DB"/>
    <w:p w14:paraId="6EE1C2BD" w14:textId="577BCB33" w:rsidR="00776004" w:rsidRPr="00ED4450" w:rsidRDefault="004B2ADE" w:rsidP="006218E8">
      <w:pPr>
        <w:pStyle w:val="Documentname"/>
      </w:pPr>
      <w:r>
        <w:rPr>
          <w:bCs/>
        </w:rPr>
        <w:t>Determination of Required Luminous Intensity For Marine Signal Lights</w:t>
      </w:r>
    </w:p>
    <w:p w14:paraId="65F8C358" w14:textId="77777777" w:rsidR="00CF49CC" w:rsidRDefault="00CF49CC" w:rsidP="00D74AE1"/>
    <w:p w14:paraId="136AFC62" w14:textId="77777777" w:rsidR="004E0BBB" w:rsidRDefault="004E0BBB" w:rsidP="00D74AE1"/>
    <w:p w14:paraId="0A610748" w14:textId="77777777" w:rsidR="004E0BBB" w:rsidRDefault="004E0BBB" w:rsidP="00D74AE1"/>
    <w:p w14:paraId="47611A2A" w14:textId="77777777" w:rsidR="004E0BBB" w:rsidRDefault="004E0BBB" w:rsidP="00D74AE1"/>
    <w:p w14:paraId="7335A242" w14:textId="77777777" w:rsidR="004E0BBB" w:rsidRDefault="004E0BBB" w:rsidP="00D74AE1"/>
    <w:p w14:paraId="6B9EB87B" w14:textId="77777777" w:rsidR="004E0BBB" w:rsidRDefault="004E0BBB" w:rsidP="00D74AE1"/>
    <w:p w14:paraId="43184649" w14:textId="77777777" w:rsidR="004E0BBB" w:rsidRDefault="004E0BBB" w:rsidP="00D74AE1"/>
    <w:p w14:paraId="154D4540" w14:textId="77777777" w:rsidR="004E0BBB" w:rsidRDefault="004E0BBB" w:rsidP="00D74AE1"/>
    <w:p w14:paraId="50665CD9" w14:textId="77777777" w:rsidR="004E0BBB" w:rsidRDefault="004E0BBB" w:rsidP="00D74AE1"/>
    <w:p w14:paraId="0204DE4E" w14:textId="77777777" w:rsidR="004E0BBB" w:rsidRDefault="004E0BBB" w:rsidP="00D74AE1"/>
    <w:p w14:paraId="0FD11847" w14:textId="77777777" w:rsidR="004E0BBB" w:rsidRDefault="004E0BBB" w:rsidP="00D74AE1"/>
    <w:p w14:paraId="639D0946" w14:textId="77777777" w:rsidR="004E0BBB" w:rsidRDefault="004E0BBB" w:rsidP="00D74AE1"/>
    <w:p w14:paraId="1A79BD17" w14:textId="77777777" w:rsidR="004E0BBB" w:rsidRDefault="004E0BBB" w:rsidP="00D74AE1"/>
    <w:p w14:paraId="4B57DC18" w14:textId="77777777" w:rsidR="004E0BBB" w:rsidRDefault="004E0BBB" w:rsidP="00D74AE1"/>
    <w:p w14:paraId="04A35C2A" w14:textId="77777777" w:rsidR="004E0BBB" w:rsidRDefault="004E0BBB" w:rsidP="00D74AE1"/>
    <w:p w14:paraId="0A1369C3" w14:textId="77777777" w:rsidR="00734BC6" w:rsidRDefault="00734BC6" w:rsidP="00D74AE1"/>
    <w:p w14:paraId="25CD21A7" w14:textId="77777777" w:rsidR="004E0BBB" w:rsidRDefault="004E0BBB" w:rsidP="00D74AE1"/>
    <w:p w14:paraId="4990C5E8" w14:textId="77777777" w:rsidR="004E0BBB" w:rsidRDefault="004E0BBB" w:rsidP="00D74AE1"/>
    <w:p w14:paraId="52051EA3" w14:textId="77777777" w:rsidR="004E0BBB" w:rsidRDefault="004E0BBB" w:rsidP="00D74AE1"/>
    <w:p w14:paraId="29752663" w14:textId="77777777" w:rsidR="004E0BBB" w:rsidRDefault="004E0BBB" w:rsidP="00D74AE1"/>
    <w:p w14:paraId="0E4E6F45" w14:textId="77777777" w:rsidR="004E0BBB" w:rsidRDefault="004E0BBB" w:rsidP="00D74AE1"/>
    <w:p w14:paraId="720F7298" w14:textId="77777777" w:rsidR="004E0BBB" w:rsidRDefault="004E0BBB" w:rsidP="00D74AE1"/>
    <w:p w14:paraId="55AC2AD4" w14:textId="77777777" w:rsidR="004E0BBB" w:rsidRDefault="004E0BBB" w:rsidP="00D74AE1"/>
    <w:p w14:paraId="48F3D95D" w14:textId="77777777" w:rsidR="004E0BBB" w:rsidRDefault="004E0BBB" w:rsidP="00D74AE1"/>
    <w:p w14:paraId="4DE6902A" w14:textId="77777777" w:rsidR="004E0BBB" w:rsidRDefault="004E0BBB" w:rsidP="004E0BBB">
      <w:pPr>
        <w:pStyle w:val="Editionnumber"/>
      </w:pPr>
      <w:r>
        <w:t>Edition 1.0</w:t>
      </w:r>
    </w:p>
    <w:p w14:paraId="21356AC2" w14:textId="77777777" w:rsidR="004E0BBB" w:rsidRDefault="00600C2B" w:rsidP="004E0BBB">
      <w:pPr>
        <w:pStyle w:val="Documentdate"/>
      </w:pPr>
      <w:r>
        <w:t>Document date</w:t>
      </w:r>
    </w:p>
    <w:p w14:paraId="194D639B" w14:textId="77777777" w:rsidR="00BC27F6" w:rsidRDefault="00BC27F6" w:rsidP="00D74AE1">
      <w:pPr>
        <w:sectPr w:rsidR="00BC27F6"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48F2DD97"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41FD325F" w14:textId="77777777" w:rsidTr="005E4659">
        <w:tc>
          <w:tcPr>
            <w:tcW w:w="1908" w:type="dxa"/>
          </w:tcPr>
          <w:p w14:paraId="282BD11C" w14:textId="77777777" w:rsidR="00914E26" w:rsidRPr="00460028" w:rsidRDefault="00914E26" w:rsidP="00414698">
            <w:pPr>
              <w:pStyle w:val="Tableheading"/>
            </w:pPr>
            <w:r w:rsidRPr="00460028">
              <w:t>Date</w:t>
            </w:r>
          </w:p>
        </w:tc>
        <w:tc>
          <w:tcPr>
            <w:tcW w:w="3576" w:type="dxa"/>
          </w:tcPr>
          <w:p w14:paraId="3401DE30" w14:textId="77777777" w:rsidR="00914E26" w:rsidRPr="00460028" w:rsidRDefault="00914E26" w:rsidP="00414698">
            <w:pPr>
              <w:pStyle w:val="Tableheading"/>
            </w:pPr>
            <w:r w:rsidRPr="00460028">
              <w:t>Page / Section Revised</w:t>
            </w:r>
          </w:p>
        </w:tc>
        <w:tc>
          <w:tcPr>
            <w:tcW w:w="5001" w:type="dxa"/>
          </w:tcPr>
          <w:p w14:paraId="46B5A80F" w14:textId="77777777" w:rsidR="00914E26" w:rsidRPr="00460028" w:rsidRDefault="00914E26" w:rsidP="00414698">
            <w:pPr>
              <w:pStyle w:val="Tableheading"/>
            </w:pPr>
            <w:r w:rsidRPr="00460028">
              <w:t>Requirement for Revision</w:t>
            </w:r>
          </w:p>
        </w:tc>
      </w:tr>
      <w:tr w:rsidR="005E4659" w:rsidRPr="00460028" w14:paraId="7DE1123D" w14:textId="77777777" w:rsidTr="005E4659">
        <w:trPr>
          <w:trHeight w:val="851"/>
        </w:trPr>
        <w:tc>
          <w:tcPr>
            <w:tcW w:w="1908" w:type="dxa"/>
            <w:vAlign w:val="center"/>
          </w:tcPr>
          <w:p w14:paraId="29824812" w14:textId="77777777" w:rsidR="00914E26" w:rsidRPr="00C27E08" w:rsidRDefault="006218E8" w:rsidP="00914E26">
            <w:pPr>
              <w:pStyle w:val="Tabletext"/>
            </w:pPr>
            <w:r>
              <w:t>month/year approved by Council</w:t>
            </w:r>
          </w:p>
        </w:tc>
        <w:tc>
          <w:tcPr>
            <w:tcW w:w="3576" w:type="dxa"/>
            <w:vAlign w:val="center"/>
          </w:tcPr>
          <w:p w14:paraId="0613A10D" w14:textId="77777777" w:rsidR="00914E26" w:rsidRPr="00C27E08" w:rsidRDefault="006218E8" w:rsidP="00914E26">
            <w:pPr>
              <w:pStyle w:val="Tabletext"/>
            </w:pPr>
            <w:r>
              <w:t>aaaaa</w:t>
            </w:r>
          </w:p>
        </w:tc>
        <w:tc>
          <w:tcPr>
            <w:tcW w:w="5001" w:type="dxa"/>
            <w:vAlign w:val="center"/>
          </w:tcPr>
          <w:p w14:paraId="3A162047" w14:textId="77777777" w:rsidR="00914E26" w:rsidRPr="00460028" w:rsidRDefault="006218E8" w:rsidP="00914E26">
            <w:pPr>
              <w:pStyle w:val="Tabletext"/>
            </w:pPr>
            <w:r>
              <w:t>aaaaaa</w:t>
            </w:r>
          </w:p>
        </w:tc>
      </w:tr>
      <w:tr w:rsidR="005E4659" w:rsidRPr="00460028" w14:paraId="1A56A1A7" w14:textId="77777777" w:rsidTr="005E4659">
        <w:trPr>
          <w:trHeight w:val="851"/>
        </w:trPr>
        <w:tc>
          <w:tcPr>
            <w:tcW w:w="1908" w:type="dxa"/>
            <w:vAlign w:val="center"/>
          </w:tcPr>
          <w:p w14:paraId="3E85B52E" w14:textId="77777777" w:rsidR="00914E26" w:rsidRPr="00460028" w:rsidRDefault="00914E26" w:rsidP="00914E26">
            <w:pPr>
              <w:pStyle w:val="Tabletext"/>
            </w:pPr>
          </w:p>
        </w:tc>
        <w:tc>
          <w:tcPr>
            <w:tcW w:w="3576" w:type="dxa"/>
            <w:vAlign w:val="center"/>
          </w:tcPr>
          <w:p w14:paraId="2A848BD7" w14:textId="77777777" w:rsidR="00914E26" w:rsidRPr="00460028" w:rsidRDefault="00914E26" w:rsidP="00914E26">
            <w:pPr>
              <w:pStyle w:val="Tabletext"/>
            </w:pPr>
          </w:p>
        </w:tc>
        <w:tc>
          <w:tcPr>
            <w:tcW w:w="5001" w:type="dxa"/>
            <w:vAlign w:val="center"/>
          </w:tcPr>
          <w:p w14:paraId="39F580B0" w14:textId="77777777" w:rsidR="00914E26" w:rsidRPr="00460028" w:rsidRDefault="00914E26" w:rsidP="00914E26">
            <w:pPr>
              <w:pStyle w:val="Tabletext"/>
            </w:pPr>
          </w:p>
        </w:tc>
      </w:tr>
      <w:tr w:rsidR="005E4659" w:rsidRPr="00460028" w14:paraId="73F22658" w14:textId="77777777" w:rsidTr="005E4659">
        <w:trPr>
          <w:trHeight w:val="851"/>
        </w:trPr>
        <w:tc>
          <w:tcPr>
            <w:tcW w:w="1908" w:type="dxa"/>
            <w:vAlign w:val="center"/>
          </w:tcPr>
          <w:p w14:paraId="0884429D" w14:textId="77777777" w:rsidR="00914E26" w:rsidRPr="00460028" w:rsidRDefault="00914E26" w:rsidP="00914E26">
            <w:pPr>
              <w:pStyle w:val="Tabletext"/>
            </w:pPr>
          </w:p>
        </w:tc>
        <w:tc>
          <w:tcPr>
            <w:tcW w:w="3576" w:type="dxa"/>
            <w:vAlign w:val="center"/>
          </w:tcPr>
          <w:p w14:paraId="54FC2453" w14:textId="77777777" w:rsidR="00914E26" w:rsidRPr="00460028" w:rsidRDefault="00914E26" w:rsidP="00914E26">
            <w:pPr>
              <w:pStyle w:val="Tabletext"/>
            </w:pPr>
          </w:p>
        </w:tc>
        <w:tc>
          <w:tcPr>
            <w:tcW w:w="5001" w:type="dxa"/>
            <w:vAlign w:val="center"/>
          </w:tcPr>
          <w:p w14:paraId="680A7332" w14:textId="77777777" w:rsidR="00914E26" w:rsidRPr="00460028" w:rsidRDefault="00914E26" w:rsidP="00914E26">
            <w:pPr>
              <w:pStyle w:val="Tabletext"/>
            </w:pPr>
          </w:p>
        </w:tc>
      </w:tr>
      <w:tr w:rsidR="005E4659" w:rsidRPr="00460028" w14:paraId="35AB77D4" w14:textId="77777777" w:rsidTr="005E4659">
        <w:trPr>
          <w:trHeight w:val="851"/>
        </w:trPr>
        <w:tc>
          <w:tcPr>
            <w:tcW w:w="1908" w:type="dxa"/>
            <w:vAlign w:val="center"/>
          </w:tcPr>
          <w:p w14:paraId="2BB5EE5D" w14:textId="77777777" w:rsidR="00914E26" w:rsidRPr="00460028" w:rsidRDefault="00914E26" w:rsidP="00914E26">
            <w:pPr>
              <w:pStyle w:val="Tabletext"/>
            </w:pPr>
          </w:p>
        </w:tc>
        <w:tc>
          <w:tcPr>
            <w:tcW w:w="3576" w:type="dxa"/>
            <w:vAlign w:val="center"/>
          </w:tcPr>
          <w:p w14:paraId="7D862AF1" w14:textId="77777777" w:rsidR="00914E26" w:rsidRPr="00460028" w:rsidRDefault="00914E26" w:rsidP="00914E26">
            <w:pPr>
              <w:pStyle w:val="Tabletext"/>
            </w:pPr>
          </w:p>
        </w:tc>
        <w:tc>
          <w:tcPr>
            <w:tcW w:w="5001" w:type="dxa"/>
            <w:vAlign w:val="center"/>
          </w:tcPr>
          <w:p w14:paraId="1F2A527E" w14:textId="77777777" w:rsidR="00914E26" w:rsidRPr="00460028" w:rsidRDefault="00914E26" w:rsidP="00914E26">
            <w:pPr>
              <w:pStyle w:val="Tabletext"/>
            </w:pPr>
          </w:p>
        </w:tc>
      </w:tr>
      <w:tr w:rsidR="005E4659" w:rsidRPr="00460028" w14:paraId="6AA3C2FA" w14:textId="77777777" w:rsidTr="005E4659">
        <w:trPr>
          <w:trHeight w:val="851"/>
        </w:trPr>
        <w:tc>
          <w:tcPr>
            <w:tcW w:w="1908" w:type="dxa"/>
            <w:vAlign w:val="center"/>
          </w:tcPr>
          <w:p w14:paraId="0E20C182" w14:textId="77777777" w:rsidR="00914E26" w:rsidRPr="00460028" w:rsidRDefault="00914E26" w:rsidP="00914E26">
            <w:pPr>
              <w:pStyle w:val="Tabletext"/>
            </w:pPr>
          </w:p>
        </w:tc>
        <w:tc>
          <w:tcPr>
            <w:tcW w:w="3576" w:type="dxa"/>
            <w:vAlign w:val="center"/>
          </w:tcPr>
          <w:p w14:paraId="19AC4244" w14:textId="77777777" w:rsidR="00914E26" w:rsidRPr="00460028" w:rsidRDefault="00914E26" w:rsidP="00914E26">
            <w:pPr>
              <w:pStyle w:val="Tabletext"/>
            </w:pPr>
          </w:p>
        </w:tc>
        <w:tc>
          <w:tcPr>
            <w:tcW w:w="5001" w:type="dxa"/>
            <w:vAlign w:val="center"/>
          </w:tcPr>
          <w:p w14:paraId="0076DA5D" w14:textId="77777777" w:rsidR="00914E26" w:rsidRPr="00460028" w:rsidRDefault="00914E26" w:rsidP="00914E26">
            <w:pPr>
              <w:pStyle w:val="Tabletext"/>
            </w:pPr>
          </w:p>
        </w:tc>
      </w:tr>
      <w:tr w:rsidR="005E4659" w:rsidRPr="00460028" w14:paraId="438B62A2" w14:textId="77777777" w:rsidTr="005E4659">
        <w:trPr>
          <w:trHeight w:val="851"/>
        </w:trPr>
        <w:tc>
          <w:tcPr>
            <w:tcW w:w="1908" w:type="dxa"/>
            <w:vAlign w:val="center"/>
          </w:tcPr>
          <w:p w14:paraId="277BDC92" w14:textId="77777777" w:rsidR="00914E26" w:rsidRPr="00460028" w:rsidRDefault="00914E26" w:rsidP="00914E26">
            <w:pPr>
              <w:pStyle w:val="Tabletext"/>
            </w:pPr>
          </w:p>
        </w:tc>
        <w:tc>
          <w:tcPr>
            <w:tcW w:w="3576" w:type="dxa"/>
            <w:vAlign w:val="center"/>
          </w:tcPr>
          <w:p w14:paraId="55C9939F" w14:textId="77777777" w:rsidR="00914E26" w:rsidRPr="00460028" w:rsidRDefault="00914E26" w:rsidP="00914E26">
            <w:pPr>
              <w:pStyle w:val="Tabletext"/>
            </w:pPr>
          </w:p>
        </w:tc>
        <w:tc>
          <w:tcPr>
            <w:tcW w:w="5001" w:type="dxa"/>
            <w:vAlign w:val="center"/>
          </w:tcPr>
          <w:p w14:paraId="313118A6" w14:textId="77777777" w:rsidR="00914E26" w:rsidRPr="00460028" w:rsidRDefault="00914E26" w:rsidP="00914E26">
            <w:pPr>
              <w:pStyle w:val="Tabletext"/>
            </w:pPr>
          </w:p>
        </w:tc>
      </w:tr>
      <w:tr w:rsidR="005E4659" w:rsidRPr="00460028" w14:paraId="532B3C86" w14:textId="77777777" w:rsidTr="005E4659">
        <w:trPr>
          <w:trHeight w:val="851"/>
        </w:trPr>
        <w:tc>
          <w:tcPr>
            <w:tcW w:w="1908" w:type="dxa"/>
            <w:vAlign w:val="center"/>
          </w:tcPr>
          <w:p w14:paraId="5553C1E2" w14:textId="77777777" w:rsidR="00914E26" w:rsidRPr="00460028" w:rsidRDefault="00914E26" w:rsidP="00914E26">
            <w:pPr>
              <w:pStyle w:val="Tabletext"/>
            </w:pPr>
          </w:p>
        </w:tc>
        <w:tc>
          <w:tcPr>
            <w:tcW w:w="3576" w:type="dxa"/>
            <w:vAlign w:val="center"/>
          </w:tcPr>
          <w:p w14:paraId="0941DD90" w14:textId="77777777" w:rsidR="00914E26" w:rsidRPr="00460028" w:rsidRDefault="00914E26" w:rsidP="00914E26">
            <w:pPr>
              <w:pStyle w:val="Tabletext"/>
            </w:pPr>
          </w:p>
        </w:tc>
        <w:tc>
          <w:tcPr>
            <w:tcW w:w="5001" w:type="dxa"/>
            <w:vAlign w:val="center"/>
          </w:tcPr>
          <w:p w14:paraId="3EDD845A" w14:textId="77777777" w:rsidR="00914E26" w:rsidRPr="00460028" w:rsidRDefault="00914E26" w:rsidP="00914E26">
            <w:pPr>
              <w:pStyle w:val="Tabletext"/>
            </w:pPr>
          </w:p>
        </w:tc>
      </w:tr>
    </w:tbl>
    <w:p w14:paraId="3CBDB3A0" w14:textId="77777777" w:rsidR="00914E26" w:rsidRDefault="00914E26" w:rsidP="00D74AE1"/>
    <w:p w14:paraId="54A0DDE3" w14:textId="77777777" w:rsidR="005E4659" w:rsidRDefault="005E4659" w:rsidP="00914E26">
      <w:pPr>
        <w:spacing w:after="200" w:line="276" w:lineRule="auto"/>
        <w:sectPr w:rsidR="005E4659"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3007A8E9" w14:textId="456F83DE" w:rsidR="00D124D3" w:rsidRDefault="004A4EC4">
      <w:pPr>
        <w:pStyle w:val="TOC1"/>
        <w:rPr>
          <w:rFonts w:eastAsiaTheme="minorEastAsia"/>
          <w:b w:val="0"/>
          <w:color w:val="auto"/>
          <w:lang w:eastAsia="en-GB"/>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D124D3">
        <w:t>1</w:t>
      </w:r>
      <w:r w:rsidR="00D124D3">
        <w:rPr>
          <w:rFonts w:eastAsiaTheme="minorEastAsia"/>
          <w:b w:val="0"/>
          <w:color w:val="auto"/>
          <w:lang w:eastAsia="en-GB"/>
        </w:rPr>
        <w:tab/>
      </w:r>
      <w:r w:rsidR="00D124D3">
        <w:t>INTRODUCTION</w:t>
      </w:r>
      <w:r w:rsidR="00D124D3">
        <w:tab/>
      </w:r>
      <w:r w:rsidR="00D124D3">
        <w:fldChar w:fldCharType="begin"/>
      </w:r>
      <w:r w:rsidR="00D124D3">
        <w:instrText xml:space="preserve"> PAGEREF _Toc17466553 \h </w:instrText>
      </w:r>
      <w:r w:rsidR="00D124D3">
        <w:fldChar w:fldCharType="separate"/>
      </w:r>
      <w:r w:rsidR="00D124D3">
        <w:t>5</w:t>
      </w:r>
      <w:r w:rsidR="00D124D3">
        <w:fldChar w:fldCharType="end"/>
      </w:r>
    </w:p>
    <w:p w14:paraId="30E7CDFC" w14:textId="68795C0A" w:rsidR="00D124D3" w:rsidRDefault="00D124D3">
      <w:pPr>
        <w:pStyle w:val="TOC1"/>
        <w:rPr>
          <w:rFonts w:eastAsiaTheme="minorEastAsia"/>
          <w:b w:val="0"/>
          <w:color w:val="auto"/>
          <w:lang w:eastAsia="en-GB"/>
        </w:rPr>
      </w:pPr>
      <w:r>
        <w:t>2</w:t>
      </w:r>
      <w:r>
        <w:rPr>
          <w:rFonts w:eastAsiaTheme="minorEastAsia"/>
          <w:b w:val="0"/>
          <w:color w:val="auto"/>
          <w:lang w:eastAsia="en-GB"/>
        </w:rPr>
        <w:tab/>
      </w:r>
      <w:r>
        <w:t>Approach</w:t>
      </w:r>
      <w:r>
        <w:tab/>
      </w:r>
      <w:r>
        <w:fldChar w:fldCharType="begin"/>
      </w:r>
      <w:r>
        <w:instrText xml:space="preserve"> PAGEREF _Toc17466554 \h </w:instrText>
      </w:r>
      <w:r>
        <w:fldChar w:fldCharType="separate"/>
      </w:r>
      <w:r>
        <w:t>5</w:t>
      </w:r>
      <w:r>
        <w:fldChar w:fldCharType="end"/>
      </w:r>
    </w:p>
    <w:p w14:paraId="47D60022" w14:textId="173A4C02" w:rsidR="00D124D3" w:rsidRDefault="00D124D3">
      <w:pPr>
        <w:pStyle w:val="TOC2"/>
        <w:rPr>
          <w:rFonts w:eastAsiaTheme="minorEastAsia"/>
          <w:color w:val="auto"/>
          <w:lang w:eastAsia="en-GB"/>
        </w:rPr>
      </w:pPr>
      <w:r>
        <w:t>2.1</w:t>
      </w:r>
      <w:r>
        <w:rPr>
          <w:rFonts w:eastAsiaTheme="minorEastAsia"/>
          <w:color w:val="auto"/>
          <w:lang w:eastAsia="en-GB"/>
        </w:rPr>
        <w:tab/>
      </w:r>
      <w:r>
        <w:t>Replacing Existing Lights</w:t>
      </w:r>
      <w:r>
        <w:tab/>
      </w:r>
      <w:r>
        <w:fldChar w:fldCharType="begin"/>
      </w:r>
      <w:r>
        <w:instrText xml:space="preserve"> PAGEREF _Toc17466555 \h </w:instrText>
      </w:r>
      <w:r>
        <w:fldChar w:fldCharType="separate"/>
      </w:r>
      <w:r>
        <w:t>5</w:t>
      </w:r>
      <w:r>
        <w:fldChar w:fldCharType="end"/>
      </w:r>
    </w:p>
    <w:p w14:paraId="77CFEC0B" w14:textId="1B512F38" w:rsidR="00D124D3" w:rsidRDefault="00D124D3">
      <w:pPr>
        <w:pStyle w:val="TOC1"/>
        <w:rPr>
          <w:rFonts w:eastAsiaTheme="minorEastAsia"/>
          <w:b w:val="0"/>
          <w:color w:val="auto"/>
          <w:lang w:eastAsia="en-GB"/>
        </w:rPr>
      </w:pPr>
      <w:r>
        <w:t>3</w:t>
      </w:r>
      <w:r>
        <w:rPr>
          <w:rFonts w:eastAsiaTheme="minorEastAsia"/>
          <w:b w:val="0"/>
          <w:color w:val="auto"/>
          <w:lang w:eastAsia="en-GB"/>
        </w:rPr>
        <w:tab/>
      </w:r>
      <w:r>
        <w:t>Determining AtoN Light Intensity Requirement</w:t>
      </w:r>
      <w:r>
        <w:tab/>
      </w:r>
      <w:r>
        <w:fldChar w:fldCharType="begin"/>
      </w:r>
      <w:r>
        <w:instrText xml:space="preserve"> PAGEREF _Toc17466556 \h </w:instrText>
      </w:r>
      <w:r>
        <w:fldChar w:fldCharType="separate"/>
      </w:r>
      <w:r>
        <w:t>6</w:t>
      </w:r>
      <w:r>
        <w:fldChar w:fldCharType="end"/>
      </w:r>
    </w:p>
    <w:p w14:paraId="7E9F5E13" w14:textId="76F0C036" w:rsidR="00D124D3" w:rsidRDefault="00D124D3">
      <w:pPr>
        <w:pStyle w:val="TOC2"/>
        <w:rPr>
          <w:rFonts w:eastAsiaTheme="minorEastAsia"/>
          <w:color w:val="auto"/>
          <w:lang w:eastAsia="en-GB"/>
        </w:rPr>
      </w:pPr>
      <w:r>
        <w:t>3.1</w:t>
      </w:r>
      <w:r>
        <w:rPr>
          <w:rFonts w:eastAsiaTheme="minorEastAsia"/>
          <w:color w:val="auto"/>
          <w:lang w:eastAsia="en-GB"/>
        </w:rPr>
        <w:tab/>
      </w:r>
      <w:r>
        <w:t>Maximum Required Intensity</w:t>
      </w:r>
      <w:r>
        <w:tab/>
      </w:r>
      <w:r>
        <w:fldChar w:fldCharType="begin"/>
      </w:r>
      <w:r>
        <w:instrText xml:space="preserve"> PAGEREF _Toc17466557 \h </w:instrText>
      </w:r>
      <w:r>
        <w:fldChar w:fldCharType="separate"/>
      </w:r>
      <w:r>
        <w:t>7</w:t>
      </w:r>
      <w:r>
        <w:fldChar w:fldCharType="end"/>
      </w:r>
    </w:p>
    <w:p w14:paraId="42E8F750" w14:textId="7FCDB9D5" w:rsidR="00D124D3" w:rsidRDefault="00D124D3">
      <w:pPr>
        <w:pStyle w:val="TOC3"/>
        <w:tabs>
          <w:tab w:val="left" w:pos="1134"/>
        </w:tabs>
        <w:rPr>
          <w:rFonts w:eastAsiaTheme="minorEastAsia"/>
          <w:noProof/>
          <w:color w:val="auto"/>
          <w:sz w:val="22"/>
          <w:lang w:eastAsia="en-GB"/>
        </w:rPr>
      </w:pPr>
      <w:r w:rsidRPr="00787FA7">
        <w:rPr>
          <w:rFonts w:eastAsiaTheme="minorEastAsia"/>
          <w:noProof/>
        </w:rPr>
        <w:t>3.1.1</w:t>
      </w:r>
      <w:r>
        <w:rPr>
          <w:rFonts w:eastAsiaTheme="minorEastAsia"/>
          <w:noProof/>
          <w:color w:val="auto"/>
          <w:sz w:val="22"/>
          <w:lang w:eastAsia="en-GB"/>
        </w:rPr>
        <w:tab/>
      </w:r>
      <w:r w:rsidRPr="00787FA7">
        <w:rPr>
          <w:rFonts w:eastAsiaTheme="minorEastAsia"/>
          <w:noProof/>
        </w:rPr>
        <w:t>Minimum Distance of Observation</w:t>
      </w:r>
      <w:r>
        <w:rPr>
          <w:noProof/>
        </w:rPr>
        <w:tab/>
      </w:r>
      <w:r>
        <w:rPr>
          <w:noProof/>
        </w:rPr>
        <w:fldChar w:fldCharType="begin"/>
      </w:r>
      <w:r>
        <w:rPr>
          <w:noProof/>
        </w:rPr>
        <w:instrText xml:space="preserve"> PAGEREF _Toc17466558 \h </w:instrText>
      </w:r>
      <w:r>
        <w:rPr>
          <w:noProof/>
        </w:rPr>
      </w:r>
      <w:r>
        <w:rPr>
          <w:noProof/>
        </w:rPr>
        <w:fldChar w:fldCharType="separate"/>
      </w:r>
      <w:r>
        <w:rPr>
          <w:noProof/>
        </w:rPr>
        <w:t>7</w:t>
      </w:r>
      <w:r>
        <w:rPr>
          <w:noProof/>
        </w:rPr>
        <w:fldChar w:fldCharType="end"/>
      </w:r>
    </w:p>
    <w:p w14:paraId="7E648E00" w14:textId="5FA389C8" w:rsidR="00D124D3" w:rsidRDefault="00D124D3">
      <w:pPr>
        <w:pStyle w:val="TOC3"/>
        <w:tabs>
          <w:tab w:val="left" w:pos="1134"/>
        </w:tabs>
        <w:rPr>
          <w:rFonts w:eastAsiaTheme="minorEastAsia"/>
          <w:noProof/>
          <w:color w:val="auto"/>
          <w:sz w:val="22"/>
          <w:lang w:eastAsia="en-GB"/>
        </w:rPr>
      </w:pPr>
      <w:r w:rsidRPr="00787FA7">
        <w:rPr>
          <w:rFonts w:eastAsiaTheme="minorEastAsia"/>
          <w:noProof/>
        </w:rPr>
        <w:t>3.1.2</w:t>
      </w:r>
      <w:r>
        <w:rPr>
          <w:rFonts w:eastAsiaTheme="minorEastAsia"/>
          <w:noProof/>
          <w:color w:val="auto"/>
          <w:sz w:val="22"/>
          <w:lang w:eastAsia="en-GB"/>
        </w:rPr>
        <w:tab/>
      </w:r>
      <w:r w:rsidRPr="00787FA7">
        <w:rPr>
          <w:rFonts w:eastAsiaTheme="minorEastAsia"/>
          <w:noProof/>
        </w:rPr>
        <w:t>Maximum Meteorological Visibility</w:t>
      </w:r>
      <w:r>
        <w:rPr>
          <w:noProof/>
        </w:rPr>
        <w:tab/>
      </w:r>
      <w:r>
        <w:rPr>
          <w:noProof/>
        </w:rPr>
        <w:fldChar w:fldCharType="begin"/>
      </w:r>
      <w:r>
        <w:rPr>
          <w:noProof/>
        </w:rPr>
        <w:instrText xml:space="preserve"> PAGEREF _Toc17466559 \h </w:instrText>
      </w:r>
      <w:r>
        <w:rPr>
          <w:noProof/>
        </w:rPr>
      </w:r>
      <w:r>
        <w:rPr>
          <w:noProof/>
        </w:rPr>
        <w:fldChar w:fldCharType="separate"/>
      </w:r>
      <w:r>
        <w:rPr>
          <w:noProof/>
        </w:rPr>
        <w:t>7</w:t>
      </w:r>
      <w:r>
        <w:rPr>
          <w:noProof/>
        </w:rPr>
        <w:fldChar w:fldCharType="end"/>
      </w:r>
    </w:p>
    <w:p w14:paraId="72A8A350" w14:textId="6ACF28E2" w:rsidR="00D124D3" w:rsidRDefault="00D124D3">
      <w:pPr>
        <w:pStyle w:val="TOC3"/>
        <w:tabs>
          <w:tab w:val="left" w:pos="1134"/>
        </w:tabs>
        <w:rPr>
          <w:rFonts w:eastAsiaTheme="minorEastAsia"/>
          <w:noProof/>
          <w:color w:val="auto"/>
          <w:sz w:val="22"/>
          <w:lang w:eastAsia="en-GB"/>
        </w:rPr>
      </w:pPr>
      <w:r>
        <w:rPr>
          <w:noProof/>
        </w:rPr>
        <w:t>3.1.3</w:t>
      </w:r>
      <w:r>
        <w:rPr>
          <w:rFonts w:eastAsiaTheme="minorEastAsia"/>
          <w:noProof/>
          <w:color w:val="auto"/>
          <w:sz w:val="22"/>
          <w:lang w:eastAsia="en-GB"/>
        </w:rPr>
        <w:tab/>
      </w:r>
      <w:r>
        <w:rPr>
          <w:noProof/>
        </w:rPr>
        <w:t>Maximum Illuminance for Glare</w:t>
      </w:r>
      <w:r>
        <w:rPr>
          <w:noProof/>
        </w:rPr>
        <w:tab/>
      </w:r>
      <w:r>
        <w:rPr>
          <w:noProof/>
        </w:rPr>
        <w:fldChar w:fldCharType="begin"/>
      </w:r>
      <w:r>
        <w:rPr>
          <w:noProof/>
        </w:rPr>
        <w:instrText xml:space="preserve"> PAGEREF _Toc17466560 \h </w:instrText>
      </w:r>
      <w:r>
        <w:rPr>
          <w:noProof/>
        </w:rPr>
      </w:r>
      <w:r>
        <w:rPr>
          <w:noProof/>
        </w:rPr>
        <w:fldChar w:fldCharType="separate"/>
      </w:r>
      <w:r>
        <w:rPr>
          <w:noProof/>
        </w:rPr>
        <w:t>7</w:t>
      </w:r>
      <w:r>
        <w:rPr>
          <w:noProof/>
        </w:rPr>
        <w:fldChar w:fldCharType="end"/>
      </w:r>
    </w:p>
    <w:p w14:paraId="4A8E2414" w14:textId="622F7836" w:rsidR="00D124D3" w:rsidRDefault="00D124D3">
      <w:pPr>
        <w:pStyle w:val="TOC3"/>
        <w:tabs>
          <w:tab w:val="left" w:pos="1134"/>
        </w:tabs>
        <w:rPr>
          <w:rFonts w:eastAsiaTheme="minorEastAsia"/>
          <w:noProof/>
          <w:color w:val="auto"/>
          <w:sz w:val="22"/>
          <w:lang w:eastAsia="en-GB"/>
        </w:rPr>
      </w:pPr>
      <w:r>
        <w:rPr>
          <w:noProof/>
        </w:rPr>
        <w:t>3.1.4</w:t>
      </w:r>
      <w:r>
        <w:rPr>
          <w:rFonts w:eastAsiaTheme="minorEastAsia"/>
          <w:noProof/>
          <w:color w:val="auto"/>
          <w:sz w:val="22"/>
          <w:lang w:eastAsia="en-GB"/>
        </w:rPr>
        <w:tab/>
      </w:r>
      <w:r>
        <w:rPr>
          <w:noProof/>
        </w:rPr>
        <w:t>Calculating the Maximum Required Intensity</w:t>
      </w:r>
      <w:r>
        <w:rPr>
          <w:noProof/>
        </w:rPr>
        <w:tab/>
      </w:r>
      <w:r>
        <w:rPr>
          <w:noProof/>
        </w:rPr>
        <w:fldChar w:fldCharType="begin"/>
      </w:r>
      <w:r>
        <w:rPr>
          <w:noProof/>
        </w:rPr>
        <w:instrText xml:space="preserve"> PAGEREF _Toc17466561 \h </w:instrText>
      </w:r>
      <w:r>
        <w:rPr>
          <w:noProof/>
        </w:rPr>
      </w:r>
      <w:r>
        <w:rPr>
          <w:noProof/>
        </w:rPr>
        <w:fldChar w:fldCharType="separate"/>
      </w:r>
      <w:r>
        <w:rPr>
          <w:noProof/>
        </w:rPr>
        <w:t>7</w:t>
      </w:r>
      <w:r>
        <w:rPr>
          <w:noProof/>
        </w:rPr>
        <w:fldChar w:fldCharType="end"/>
      </w:r>
    </w:p>
    <w:p w14:paraId="4A0B0262" w14:textId="78DE1986" w:rsidR="00D124D3" w:rsidRDefault="00D124D3">
      <w:pPr>
        <w:pStyle w:val="TOC2"/>
        <w:rPr>
          <w:rFonts w:eastAsiaTheme="minorEastAsia"/>
          <w:color w:val="auto"/>
          <w:lang w:eastAsia="en-GB"/>
        </w:rPr>
      </w:pPr>
      <w:r>
        <w:t>3.2</w:t>
      </w:r>
      <w:r>
        <w:rPr>
          <w:rFonts w:eastAsiaTheme="minorEastAsia"/>
          <w:color w:val="auto"/>
          <w:lang w:eastAsia="en-GB"/>
        </w:rPr>
        <w:tab/>
      </w:r>
      <w:r>
        <w:t>Minimum Required Intensity</w:t>
      </w:r>
      <w:r>
        <w:tab/>
      </w:r>
      <w:r>
        <w:fldChar w:fldCharType="begin"/>
      </w:r>
      <w:r>
        <w:instrText xml:space="preserve"> PAGEREF _Toc17466562 \h </w:instrText>
      </w:r>
      <w:r>
        <w:fldChar w:fldCharType="separate"/>
      </w:r>
      <w:r>
        <w:t>8</w:t>
      </w:r>
      <w:r>
        <w:fldChar w:fldCharType="end"/>
      </w:r>
    </w:p>
    <w:p w14:paraId="236751C1" w14:textId="013E95FE" w:rsidR="00D124D3" w:rsidRDefault="00D124D3">
      <w:pPr>
        <w:pStyle w:val="TOC3"/>
        <w:tabs>
          <w:tab w:val="left" w:pos="1134"/>
        </w:tabs>
        <w:rPr>
          <w:rFonts w:eastAsiaTheme="minorEastAsia"/>
          <w:noProof/>
          <w:color w:val="auto"/>
          <w:sz w:val="22"/>
          <w:lang w:eastAsia="en-GB"/>
        </w:rPr>
      </w:pPr>
      <w:r w:rsidRPr="00787FA7">
        <w:rPr>
          <w:rFonts w:eastAsiaTheme="minorEastAsia"/>
          <w:noProof/>
        </w:rPr>
        <w:t>3.2.1</w:t>
      </w:r>
      <w:r>
        <w:rPr>
          <w:rFonts w:eastAsiaTheme="minorEastAsia"/>
          <w:noProof/>
          <w:color w:val="auto"/>
          <w:sz w:val="22"/>
          <w:lang w:eastAsia="en-GB"/>
        </w:rPr>
        <w:tab/>
      </w:r>
      <w:r w:rsidRPr="00787FA7">
        <w:rPr>
          <w:rFonts w:eastAsiaTheme="minorEastAsia"/>
          <w:noProof/>
        </w:rPr>
        <w:t>Maximum Distance of Observation</w:t>
      </w:r>
      <w:r>
        <w:rPr>
          <w:noProof/>
        </w:rPr>
        <w:tab/>
      </w:r>
      <w:r>
        <w:rPr>
          <w:noProof/>
        </w:rPr>
        <w:fldChar w:fldCharType="begin"/>
      </w:r>
      <w:r>
        <w:rPr>
          <w:noProof/>
        </w:rPr>
        <w:instrText xml:space="preserve"> PAGEREF _Toc17466563 \h </w:instrText>
      </w:r>
      <w:r>
        <w:rPr>
          <w:noProof/>
        </w:rPr>
      </w:r>
      <w:r>
        <w:rPr>
          <w:noProof/>
        </w:rPr>
        <w:fldChar w:fldCharType="separate"/>
      </w:r>
      <w:r>
        <w:rPr>
          <w:noProof/>
        </w:rPr>
        <w:t>8</w:t>
      </w:r>
      <w:r>
        <w:rPr>
          <w:noProof/>
        </w:rPr>
        <w:fldChar w:fldCharType="end"/>
      </w:r>
    </w:p>
    <w:p w14:paraId="4DB81F05" w14:textId="0E001E31" w:rsidR="00D124D3" w:rsidRDefault="00D124D3">
      <w:pPr>
        <w:pStyle w:val="TOC3"/>
        <w:tabs>
          <w:tab w:val="left" w:pos="1134"/>
        </w:tabs>
        <w:rPr>
          <w:rFonts w:eastAsiaTheme="minorEastAsia"/>
          <w:noProof/>
          <w:color w:val="auto"/>
          <w:sz w:val="22"/>
          <w:lang w:eastAsia="en-GB"/>
        </w:rPr>
      </w:pPr>
      <w:r>
        <w:rPr>
          <w:noProof/>
        </w:rPr>
        <w:t>3.2.2</w:t>
      </w:r>
      <w:r>
        <w:rPr>
          <w:rFonts w:eastAsiaTheme="minorEastAsia"/>
          <w:noProof/>
          <w:color w:val="auto"/>
          <w:sz w:val="22"/>
          <w:lang w:eastAsia="en-GB"/>
        </w:rPr>
        <w:tab/>
      </w:r>
      <w:r>
        <w:rPr>
          <w:noProof/>
        </w:rPr>
        <w:t>Minimum Meteorological Visibility</w:t>
      </w:r>
      <w:r>
        <w:rPr>
          <w:noProof/>
        </w:rPr>
        <w:tab/>
      </w:r>
      <w:r>
        <w:rPr>
          <w:noProof/>
        </w:rPr>
        <w:fldChar w:fldCharType="begin"/>
      </w:r>
      <w:r>
        <w:rPr>
          <w:noProof/>
        </w:rPr>
        <w:instrText xml:space="preserve"> PAGEREF _Toc17466564 \h </w:instrText>
      </w:r>
      <w:r>
        <w:rPr>
          <w:noProof/>
        </w:rPr>
      </w:r>
      <w:r>
        <w:rPr>
          <w:noProof/>
        </w:rPr>
        <w:fldChar w:fldCharType="separate"/>
      </w:r>
      <w:r>
        <w:rPr>
          <w:noProof/>
        </w:rPr>
        <w:t>8</w:t>
      </w:r>
      <w:r>
        <w:rPr>
          <w:noProof/>
        </w:rPr>
        <w:fldChar w:fldCharType="end"/>
      </w:r>
    </w:p>
    <w:p w14:paraId="2B8AEEB7" w14:textId="644C38D5" w:rsidR="00D124D3" w:rsidRDefault="00D124D3">
      <w:pPr>
        <w:pStyle w:val="TOC3"/>
        <w:tabs>
          <w:tab w:val="left" w:pos="1134"/>
        </w:tabs>
        <w:rPr>
          <w:rFonts w:eastAsiaTheme="minorEastAsia"/>
          <w:noProof/>
          <w:color w:val="auto"/>
          <w:sz w:val="22"/>
          <w:lang w:eastAsia="en-GB"/>
        </w:rPr>
      </w:pPr>
      <w:r>
        <w:rPr>
          <w:noProof/>
        </w:rPr>
        <w:t>3.2.3</w:t>
      </w:r>
      <w:r>
        <w:rPr>
          <w:rFonts w:eastAsiaTheme="minorEastAsia"/>
          <w:noProof/>
          <w:color w:val="auto"/>
          <w:sz w:val="22"/>
          <w:lang w:eastAsia="en-GB"/>
        </w:rPr>
        <w:tab/>
      </w:r>
      <w:r>
        <w:rPr>
          <w:noProof/>
        </w:rPr>
        <w:t>Minimum Illuminance at the Observer</w:t>
      </w:r>
      <w:r>
        <w:rPr>
          <w:noProof/>
        </w:rPr>
        <w:tab/>
      </w:r>
      <w:r>
        <w:rPr>
          <w:noProof/>
        </w:rPr>
        <w:fldChar w:fldCharType="begin"/>
      </w:r>
      <w:r>
        <w:rPr>
          <w:noProof/>
        </w:rPr>
        <w:instrText xml:space="preserve"> PAGEREF _Toc17466565 \h </w:instrText>
      </w:r>
      <w:r>
        <w:rPr>
          <w:noProof/>
        </w:rPr>
      </w:r>
      <w:r>
        <w:rPr>
          <w:noProof/>
        </w:rPr>
        <w:fldChar w:fldCharType="separate"/>
      </w:r>
      <w:r>
        <w:rPr>
          <w:noProof/>
        </w:rPr>
        <w:t>8</w:t>
      </w:r>
      <w:r>
        <w:rPr>
          <w:noProof/>
        </w:rPr>
        <w:fldChar w:fldCharType="end"/>
      </w:r>
    </w:p>
    <w:p w14:paraId="0BF4AB8A" w14:textId="484639D3" w:rsidR="00D124D3" w:rsidRDefault="00D124D3">
      <w:pPr>
        <w:pStyle w:val="TOC3"/>
        <w:tabs>
          <w:tab w:val="left" w:pos="1134"/>
        </w:tabs>
        <w:rPr>
          <w:rFonts w:eastAsiaTheme="minorEastAsia"/>
          <w:noProof/>
          <w:color w:val="auto"/>
          <w:sz w:val="22"/>
          <w:lang w:eastAsia="en-GB"/>
        </w:rPr>
      </w:pPr>
      <w:r>
        <w:rPr>
          <w:noProof/>
        </w:rPr>
        <w:t>3.2.4</w:t>
      </w:r>
      <w:r>
        <w:rPr>
          <w:rFonts w:eastAsiaTheme="minorEastAsia"/>
          <w:noProof/>
          <w:color w:val="auto"/>
          <w:sz w:val="22"/>
          <w:lang w:eastAsia="en-GB"/>
        </w:rPr>
        <w:tab/>
      </w:r>
      <w:r>
        <w:rPr>
          <w:noProof/>
        </w:rPr>
        <w:t>Calculating the Minimum Required Intensity</w:t>
      </w:r>
      <w:r>
        <w:rPr>
          <w:noProof/>
        </w:rPr>
        <w:tab/>
      </w:r>
      <w:r>
        <w:rPr>
          <w:noProof/>
        </w:rPr>
        <w:fldChar w:fldCharType="begin"/>
      </w:r>
      <w:r>
        <w:rPr>
          <w:noProof/>
        </w:rPr>
        <w:instrText xml:space="preserve"> PAGEREF _Toc17466566 \h </w:instrText>
      </w:r>
      <w:r>
        <w:rPr>
          <w:noProof/>
        </w:rPr>
      </w:r>
      <w:r>
        <w:rPr>
          <w:noProof/>
        </w:rPr>
        <w:fldChar w:fldCharType="separate"/>
      </w:r>
      <w:r>
        <w:rPr>
          <w:noProof/>
        </w:rPr>
        <w:t>11</w:t>
      </w:r>
      <w:r>
        <w:rPr>
          <w:noProof/>
        </w:rPr>
        <w:fldChar w:fldCharType="end"/>
      </w:r>
    </w:p>
    <w:p w14:paraId="4465846E" w14:textId="6C1F337E" w:rsidR="00D124D3" w:rsidRDefault="00D124D3">
      <w:pPr>
        <w:pStyle w:val="TOC2"/>
        <w:rPr>
          <w:rFonts w:eastAsiaTheme="minorEastAsia"/>
          <w:color w:val="auto"/>
          <w:lang w:eastAsia="en-GB"/>
        </w:rPr>
      </w:pPr>
      <w:r>
        <w:t>3.3</w:t>
      </w:r>
      <w:r>
        <w:rPr>
          <w:rFonts w:eastAsiaTheme="minorEastAsia"/>
          <w:color w:val="auto"/>
          <w:lang w:eastAsia="en-GB"/>
        </w:rPr>
        <w:tab/>
      </w:r>
      <w:r>
        <w:t>Selecting a Design Intensity</w:t>
      </w:r>
      <w:r>
        <w:tab/>
      </w:r>
      <w:r>
        <w:fldChar w:fldCharType="begin"/>
      </w:r>
      <w:r>
        <w:instrText xml:space="preserve"> PAGEREF _Toc17466567 \h </w:instrText>
      </w:r>
      <w:r>
        <w:fldChar w:fldCharType="separate"/>
      </w:r>
      <w:r>
        <w:t>11</w:t>
      </w:r>
      <w:r>
        <w:fldChar w:fldCharType="end"/>
      </w:r>
    </w:p>
    <w:p w14:paraId="05964BC1" w14:textId="63C0318E" w:rsidR="00D124D3" w:rsidRDefault="00D124D3">
      <w:pPr>
        <w:pStyle w:val="TOC3"/>
        <w:tabs>
          <w:tab w:val="left" w:pos="1134"/>
        </w:tabs>
        <w:rPr>
          <w:rFonts w:eastAsiaTheme="minorEastAsia"/>
          <w:noProof/>
          <w:color w:val="auto"/>
          <w:sz w:val="22"/>
          <w:lang w:eastAsia="en-GB"/>
        </w:rPr>
      </w:pPr>
      <w:r>
        <w:rPr>
          <w:noProof/>
        </w:rPr>
        <w:t>3.3.1</w:t>
      </w:r>
      <w:r>
        <w:rPr>
          <w:rFonts w:eastAsiaTheme="minorEastAsia"/>
          <w:noProof/>
          <w:color w:val="auto"/>
          <w:sz w:val="22"/>
          <w:lang w:eastAsia="en-GB"/>
        </w:rPr>
        <w:tab/>
      </w:r>
      <w:r>
        <w:rPr>
          <w:noProof/>
        </w:rPr>
        <w:t>Nominal Range for Publishing</w:t>
      </w:r>
      <w:r>
        <w:rPr>
          <w:noProof/>
        </w:rPr>
        <w:tab/>
      </w:r>
      <w:r>
        <w:rPr>
          <w:noProof/>
        </w:rPr>
        <w:fldChar w:fldCharType="begin"/>
      </w:r>
      <w:r>
        <w:rPr>
          <w:noProof/>
        </w:rPr>
        <w:instrText xml:space="preserve"> PAGEREF _Toc17466568 \h </w:instrText>
      </w:r>
      <w:r>
        <w:rPr>
          <w:noProof/>
        </w:rPr>
      </w:r>
      <w:r>
        <w:rPr>
          <w:noProof/>
        </w:rPr>
        <w:fldChar w:fldCharType="separate"/>
      </w:r>
      <w:r>
        <w:rPr>
          <w:noProof/>
        </w:rPr>
        <w:t>11</w:t>
      </w:r>
      <w:r>
        <w:rPr>
          <w:noProof/>
        </w:rPr>
        <w:fldChar w:fldCharType="end"/>
      </w:r>
    </w:p>
    <w:p w14:paraId="71E4CBC8" w14:textId="326A5C5D" w:rsidR="00D124D3" w:rsidRDefault="00D124D3">
      <w:pPr>
        <w:pStyle w:val="TOC1"/>
        <w:rPr>
          <w:rFonts w:eastAsiaTheme="minorEastAsia"/>
          <w:b w:val="0"/>
          <w:color w:val="auto"/>
          <w:lang w:eastAsia="en-GB"/>
        </w:rPr>
      </w:pPr>
      <w:r>
        <w:t>4</w:t>
      </w:r>
      <w:r>
        <w:rPr>
          <w:rFonts w:eastAsiaTheme="minorEastAsia"/>
          <w:b w:val="0"/>
          <w:color w:val="auto"/>
          <w:lang w:eastAsia="en-GB"/>
        </w:rPr>
        <w:tab/>
      </w:r>
      <w:r>
        <w:t>Implementing AtoN Light Intensity Requirement</w:t>
      </w:r>
      <w:r>
        <w:tab/>
      </w:r>
      <w:r>
        <w:fldChar w:fldCharType="begin"/>
      </w:r>
      <w:r>
        <w:instrText xml:space="preserve"> PAGEREF _Toc17466569 \h </w:instrText>
      </w:r>
      <w:r>
        <w:fldChar w:fldCharType="separate"/>
      </w:r>
      <w:r>
        <w:t>12</w:t>
      </w:r>
      <w:r>
        <w:fldChar w:fldCharType="end"/>
      </w:r>
    </w:p>
    <w:p w14:paraId="716A98FC" w14:textId="202A58FB" w:rsidR="00D124D3" w:rsidRDefault="00D124D3">
      <w:pPr>
        <w:pStyle w:val="TOC2"/>
        <w:rPr>
          <w:rFonts w:eastAsiaTheme="minorEastAsia"/>
          <w:color w:val="auto"/>
          <w:lang w:eastAsia="en-GB"/>
        </w:rPr>
      </w:pPr>
      <w:r>
        <w:t>4.1</w:t>
      </w:r>
      <w:r>
        <w:rPr>
          <w:rFonts w:eastAsiaTheme="minorEastAsia"/>
          <w:color w:val="auto"/>
          <w:lang w:eastAsia="en-GB"/>
        </w:rPr>
        <w:tab/>
      </w:r>
      <w:r>
        <w:t>De-rating Factors due to Implementation</w:t>
      </w:r>
      <w:r>
        <w:tab/>
      </w:r>
      <w:r>
        <w:fldChar w:fldCharType="begin"/>
      </w:r>
      <w:r>
        <w:instrText xml:space="preserve"> PAGEREF _Toc17466570 \h </w:instrText>
      </w:r>
      <w:r>
        <w:fldChar w:fldCharType="separate"/>
      </w:r>
      <w:r>
        <w:t>12</w:t>
      </w:r>
      <w:r>
        <w:fldChar w:fldCharType="end"/>
      </w:r>
    </w:p>
    <w:p w14:paraId="217BF9F4" w14:textId="3D2BA8F4" w:rsidR="00D124D3" w:rsidRDefault="00D124D3">
      <w:pPr>
        <w:pStyle w:val="TOC3"/>
        <w:tabs>
          <w:tab w:val="left" w:pos="1134"/>
        </w:tabs>
        <w:rPr>
          <w:rFonts w:eastAsiaTheme="minorEastAsia"/>
          <w:noProof/>
          <w:color w:val="auto"/>
          <w:sz w:val="22"/>
          <w:lang w:eastAsia="en-GB"/>
        </w:rPr>
      </w:pPr>
      <w:r>
        <w:rPr>
          <w:noProof/>
        </w:rPr>
        <w:t>4.1.1</w:t>
      </w:r>
      <w:r>
        <w:rPr>
          <w:rFonts w:eastAsiaTheme="minorEastAsia"/>
          <w:noProof/>
          <w:color w:val="auto"/>
          <w:sz w:val="22"/>
          <w:lang w:eastAsia="en-GB"/>
        </w:rPr>
        <w:tab/>
      </w:r>
      <w:r>
        <w:rPr>
          <w:noProof/>
        </w:rPr>
        <w:t>Service Condition Factors</w:t>
      </w:r>
      <w:r>
        <w:rPr>
          <w:noProof/>
        </w:rPr>
        <w:tab/>
      </w:r>
      <w:r>
        <w:rPr>
          <w:noProof/>
        </w:rPr>
        <w:fldChar w:fldCharType="begin"/>
      </w:r>
      <w:r>
        <w:rPr>
          <w:noProof/>
        </w:rPr>
        <w:instrText xml:space="preserve"> PAGEREF _Toc17466571 \h </w:instrText>
      </w:r>
      <w:r>
        <w:rPr>
          <w:noProof/>
        </w:rPr>
      </w:r>
      <w:r>
        <w:rPr>
          <w:noProof/>
        </w:rPr>
        <w:fldChar w:fldCharType="separate"/>
      </w:r>
      <w:r>
        <w:rPr>
          <w:noProof/>
        </w:rPr>
        <w:t>12</w:t>
      </w:r>
      <w:r>
        <w:rPr>
          <w:noProof/>
        </w:rPr>
        <w:fldChar w:fldCharType="end"/>
      </w:r>
    </w:p>
    <w:p w14:paraId="2C30C99A" w14:textId="47173D47" w:rsidR="00D124D3" w:rsidRDefault="00D124D3">
      <w:pPr>
        <w:pStyle w:val="TOC3"/>
        <w:tabs>
          <w:tab w:val="left" w:pos="1134"/>
        </w:tabs>
        <w:rPr>
          <w:rFonts w:eastAsiaTheme="minorEastAsia"/>
          <w:noProof/>
          <w:color w:val="auto"/>
          <w:sz w:val="22"/>
          <w:lang w:eastAsia="en-GB"/>
        </w:rPr>
      </w:pPr>
      <w:r>
        <w:rPr>
          <w:noProof/>
        </w:rPr>
        <w:t>4.1.2</w:t>
      </w:r>
      <w:r>
        <w:rPr>
          <w:rFonts w:eastAsiaTheme="minorEastAsia"/>
          <w:noProof/>
          <w:color w:val="auto"/>
          <w:sz w:val="22"/>
          <w:lang w:eastAsia="en-GB"/>
        </w:rPr>
        <w:tab/>
      </w:r>
      <w:r>
        <w:rPr>
          <w:noProof/>
        </w:rPr>
        <w:t>Astragal and Glazing Loss Factor</w:t>
      </w:r>
      <w:r>
        <w:rPr>
          <w:noProof/>
        </w:rPr>
        <w:tab/>
      </w:r>
      <w:r>
        <w:rPr>
          <w:noProof/>
        </w:rPr>
        <w:fldChar w:fldCharType="begin"/>
      </w:r>
      <w:r>
        <w:rPr>
          <w:noProof/>
        </w:rPr>
        <w:instrText xml:space="preserve"> PAGEREF _Toc17466572 \h </w:instrText>
      </w:r>
      <w:r>
        <w:rPr>
          <w:noProof/>
        </w:rPr>
      </w:r>
      <w:r>
        <w:rPr>
          <w:noProof/>
        </w:rPr>
        <w:fldChar w:fldCharType="separate"/>
      </w:r>
      <w:r>
        <w:rPr>
          <w:noProof/>
        </w:rPr>
        <w:t>15</w:t>
      </w:r>
      <w:r>
        <w:rPr>
          <w:noProof/>
        </w:rPr>
        <w:fldChar w:fldCharType="end"/>
      </w:r>
    </w:p>
    <w:p w14:paraId="66B2E91E" w14:textId="38CDACF2" w:rsidR="00D124D3" w:rsidRDefault="00D124D3">
      <w:pPr>
        <w:pStyle w:val="TOC3"/>
        <w:tabs>
          <w:tab w:val="left" w:pos="1134"/>
        </w:tabs>
        <w:rPr>
          <w:rFonts w:eastAsiaTheme="minorEastAsia"/>
          <w:noProof/>
          <w:color w:val="auto"/>
          <w:sz w:val="22"/>
          <w:lang w:eastAsia="en-GB"/>
        </w:rPr>
      </w:pPr>
      <w:r>
        <w:rPr>
          <w:noProof/>
        </w:rPr>
        <w:t>4.1.3</w:t>
      </w:r>
      <w:r>
        <w:rPr>
          <w:rFonts w:eastAsiaTheme="minorEastAsia"/>
          <w:noProof/>
          <w:color w:val="auto"/>
          <w:sz w:val="22"/>
          <w:lang w:eastAsia="en-GB"/>
        </w:rPr>
        <w:tab/>
      </w:r>
      <w:r>
        <w:rPr>
          <w:noProof/>
        </w:rPr>
        <w:t>Filter Material Factor</w:t>
      </w:r>
      <w:r>
        <w:rPr>
          <w:noProof/>
        </w:rPr>
        <w:tab/>
      </w:r>
      <w:r>
        <w:rPr>
          <w:noProof/>
        </w:rPr>
        <w:fldChar w:fldCharType="begin"/>
      </w:r>
      <w:r>
        <w:rPr>
          <w:noProof/>
        </w:rPr>
        <w:instrText xml:space="preserve"> PAGEREF _Toc17466573 \h </w:instrText>
      </w:r>
      <w:r>
        <w:rPr>
          <w:noProof/>
        </w:rPr>
      </w:r>
      <w:r>
        <w:rPr>
          <w:noProof/>
        </w:rPr>
        <w:fldChar w:fldCharType="separate"/>
      </w:r>
      <w:r>
        <w:rPr>
          <w:noProof/>
        </w:rPr>
        <w:t>17</w:t>
      </w:r>
      <w:r>
        <w:rPr>
          <w:noProof/>
        </w:rPr>
        <w:fldChar w:fldCharType="end"/>
      </w:r>
    </w:p>
    <w:p w14:paraId="78A60B5F" w14:textId="6763839E" w:rsidR="00D124D3" w:rsidRDefault="00D124D3">
      <w:pPr>
        <w:pStyle w:val="TOC2"/>
        <w:rPr>
          <w:rFonts w:eastAsiaTheme="minorEastAsia"/>
          <w:color w:val="auto"/>
          <w:lang w:eastAsia="en-GB"/>
        </w:rPr>
      </w:pPr>
      <w:r>
        <w:t>4.2</w:t>
      </w:r>
      <w:r>
        <w:rPr>
          <w:rFonts w:eastAsiaTheme="minorEastAsia"/>
          <w:color w:val="auto"/>
          <w:lang w:eastAsia="en-GB"/>
        </w:rPr>
        <w:tab/>
      </w:r>
      <w:r>
        <w:t>Specification Effective Intensity</w:t>
      </w:r>
      <w:r>
        <w:tab/>
      </w:r>
      <w:r>
        <w:fldChar w:fldCharType="begin"/>
      </w:r>
      <w:r>
        <w:instrText xml:space="preserve"> PAGEREF _Toc17466574 \h </w:instrText>
      </w:r>
      <w:r>
        <w:fldChar w:fldCharType="separate"/>
      </w:r>
      <w:r>
        <w:t>17</w:t>
      </w:r>
      <w:r>
        <w:fldChar w:fldCharType="end"/>
      </w:r>
    </w:p>
    <w:p w14:paraId="150F35CC" w14:textId="7C3354E7" w:rsidR="00D124D3" w:rsidRDefault="00D124D3">
      <w:pPr>
        <w:pStyle w:val="TOC2"/>
        <w:rPr>
          <w:rFonts w:eastAsiaTheme="minorEastAsia"/>
          <w:color w:val="auto"/>
          <w:lang w:eastAsia="en-GB"/>
        </w:rPr>
      </w:pPr>
      <w:r>
        <w:t>4.3</w:t>
      </w:r>
      <w:r>
        <w:rPr>
          <w:rFonts w:eastAsiaTheme="minorEastAsia"/>
          <w:color w:val="auto"/>
          <w:lang w:eastAsia="en-GB"/>
        </w:rPr>
        <w:tab/>
      </w:r>
      <w:r>
        <w:t>Specification Peak Intensity</w:t>
      </w:r>
      <w:r>
        <w:tab/>
      </w:r>
      <w:r>
        <w:fldChar w:fldCharType="begin"/>
      </w:r>
      <w:r>
        <w:instrText xml:space="preserve"> PAGEREF _Toc17466575 \h </w:instrText>
      </w:r>
      <w:r>
        <w:fldChar w:fldCharType="separate"/>
      </w:r>
      <w:r>
        <w:t>18</w:t>
      </w:r>
      <w:r>
        <w:fldChar w:fldCharType="end"/>
      </w:r>
    </w:p>
    <w:p w14:paraId="038F9760" w14:textId="7B957A39" w:rsidR="00D124D3" w:rsidRDefault="00D124D3">
      <w:pPr>
        <w:pStyle w:val="TOC1"/>
        <w:rPr>
          <w:rFonts w:eastAsiaTheme="minorEastAsia"/>
          <w:b w:val="0"/>
          <w:color w:val="auto"/>
          <w:lang w:eastAsia="en-GB"/>
        </w:rPr>
      </w:pPr>
      <w:r>
        <w:t>5</w:t>
      </w:r>
      <w:r>
        <w:rPr>
          <w:rFonts w:eastAsiaTheme="minorEastAsia"/>
          <w:b w:val="0"/>
          <w:color w:val="auto"/>
          <w:lang w:eastAsia="en-GB"/>
        </w:rPr>
        <w:tab/>
      </w:r>
      <w:r>
        <w:t>Examples</w:t>
      </w:r>
      <w:r>
        <w:tab/>
      </w:r>
      <w:r>
        <w:fldChar w:fldCharType="begin"/>
      </w:r>
      <w:r>
        <w:instrText xml:space="preserve"> PAGEREF _Toc17466576 \h </w:instrText>
      </w:r>
      <w:r>
        <w:fldChar w:fldCharType="separate"/>
      </w:r>
      <w:r>
        <w:t>18</w:t>
      </w:r>
      <w:r>
        <w:fldChar w:fldCharType="end"/>
      </w:r>
    </w:p>
    <w:p w14:paraId="36AEDD32" w14:textId="43EFCFB8" w:rsidR="00D124D3" w:rsidRDefault="00D124D3">
      <w:pPr>
        <w:pStyle w:val="TOC2"/>
        <w:rPr>
          <w:rFonts w:eastAsiaTheme="minorEastAsia"/>
          <w:color w:val="auto"/>
          <w:lang w:eastAsia="en-GB"/>
        </w:rPr>
      </w:pPr>
      <w:r>
        <w:t>5.1</w:t>
      </w:r>
      <w:r>
        <w:rPr>
          <w:rFonts w:eastAsiaTheme="minorEastAsia"/>
          <w:color w:val="auto"/>
          <w:lang w:eastAsia="en-GB"/>
        </w:rPr>
        <w:tab/>
      </w:r>
      <w:r>
        <w:t>Example 1</w:t>
      </w:r>
      <w:r>
        <w:tab/>
      </w:r>
      <w:r>
        <w:fldChar w:fldCharType="begin"/>
      </w:r>
      <w:r>
        <w:instrText xml:space="preserve"> PAGEREF _Toc17466577 \h </w:instrText>
      </w:r>
      <w:r>
        <w:fldChar w:fldCharType="separate"/>
      </w:r>
      <w:r>
        <w:t>18</w:t>
      </w:r>
      <w:r>
        <w:fldChar w:fldCharType="end"/>
      </w:r>
    </w:p>
    <w:p w14:paraId="6D689E27" w14:textId="73C9DA68" w:rsidR="00D124D3" w:rsidRDefault="00D124D3">
      <w:pPr>
        <w:pStyle w:val="TOC3"/>
        <w:tabs>
          <w:tab w:val="left" w:pos="1134"/>
        </w:tabs>
        <w:rPr>
          <w:rFonts w:eastAsiaTheme="minorEastAsia"/>
          <w:noProof/>
          <w:color w:val="auto"/>
          <w:sz w:val="22"/>
          <w:lang w:eastAsia="en-GB"/>
        </w:rPr>
      </w:pPr>
      <w:r>
        <w:rPr>
          <w:noProof/>
        </w:rPr>
        <w:t>5.1.1</w:t>
      </w:r>
      <w:r>
        <w:rPr>
          <w:rFonts w:eastAsiaTheme="minorEastAsia"/>
          <w:noProof/>
          <w:color w:val="auto"/>
          <w:sz w:val="22"/>
          <w:lang w:eastAsia="en-GB"/>
        </w:rPr>
        <w:tab/>
      </w:r>
      <w:r>
        <w:rPr>
          <w:noProof/>
        </w:rPr>
        <w:t>Minimum Distance of Observation</w:t>
      </w:r>
      <w:r>
        <w:rPr>
          <w:noProof/>
        </w:rPr>
        <w:tab/>
      </w:r>
      <w:r>
        <w:rPr>
          <w:noProof/>
        </w:rPr>
        <w:fldChar w:fldCharType="begin"/>
      </w:r>
      <w:r>
        <w:rPr>
          <w:noProof/>
        </w:rPr>
        <w:instrText xml:space="preserve"> PAGEREF _Toc17466578 \h </w:instrText>
      </w:r>
      <w:r>
        <w:rPr>
          <w:noProof/>
        </w:rPr>
      </w:r>
      <w:r>
        <w:rPr>
          <w:noProof/>
        </w:rPr>
        <w:fldChar w:fldCharType="separate"/>
      </w:r>
      <w:r>
        <w:rPr>
          <w:noProof/>
        </w:rPr>
        <w:t>19</w:t>
      </w:r>
      <w:r>
        <w:rPr>
          <w:noProof/>
        </w:rPr>
        <w:fldChar w:fldCharType="end"/>
      </w:r>
    </w:p>
    <w:p w14:paraId="618839F3" w14:textId="150A934F" w:rsidR="00D124D3" w:rsidRDefault="00D124D3">
      <w:pPr>
        <w:pStyle w:val="TOC3"/>
        <w:tabs>
          <w:tab w:val="left" w:pos="1134"/>
        </w:tabs>
        <w:rPr>
          <w:rFonts w:eastAsiaTheme="minorEastAsia"/>
          <w:noProof/>
          <w:color w:val="auto"/>
          <w:sz w:val="22"/>
          <w:lang w:eastAsia="en-GB"/>
        </w:rPr>
      </w:pPr>
      <w:r w:rsidRPr="00787FA7">
        <w:rPr>
          <w:rFonts w:eastAsiaTheme="minorEastAsia"/>
          <w:noProof/>
        </w:rPr>
        <w:t>5.1.2</w:t>
      </w:r>
      <w:r>
        <w:rPr>
          <w:rFonts w:eastAsiaTheme="minorEastAsia"/>
          <w:noProof/>
          <w:color w:val="auto"/>
          <w:sz w:val="22"/>
          <w:lang w:eastAsia="en-GB"/>
        </w:rPr>
        <w:tab/>
      </w:r>
      <w:r w:rsidRPr="00787FA7">
        <w:rPr>
          <w:rFonts w:eastAsiaTheme="minorEastAsia"/>
          <w:noProof/>
        </w:rPr>
        <w:t>Maximum Meteorological Visibility</w:t>
      </w:r>
      <w:r>
        <w:rPr>
          <w:noProof/>
        </w:rPr>
        <w:tab/>
      </w:r>
      <w:r>
        <w:rPr>
          <w:noProof/>
        </w:rPr>
        <w:fldChar w:fldCharType="begin"/>
      </w:r>
      <w:r>
        <w:rPr>
          <w:noProof/>
        </w:rPr>
        <w:instrText xml:space="preserve"> PAGEREF _Toc17466579 \h </w:instrText>
      </w:r>
      <w:r>
        <w:rPr>
          <w:noProof/>
        </w:rPr>
      </w:r>
      <w:r>
        <w:rPr>
          <w:noProof/>
        </w:rPr>
        <w:fldChar w:fldCharType="separate"/>
      </w:r>
      <w:r>
        <w:rPr>
          <w:noProof/>
        </w:rPr>
        <w:t>19</w:t>
      </w:r>
      <w:r>
        <w:rPr>
          <w:noProof/>
        </w:rPr>
        <w:fldChar w:fldCharType="end"/>
      </w:r>
    </w:p>
    <w:p w14:paraId="4223FBD0" w14:textId="5495610C" w:rsidR="00D124D3" w:rsidRDefault="00D124D3">
      <w:pPr>
        <w:pStyle w:val="TOC3"/>
        <w:tabs>
          <w:tab w:val="left" w:pos="1134"/>
        </w:tabs>
        <w:rPr>
          <w:rFonts w:eastAsiaTheme="minorEastAsia"/>
          <w:noProof/>
          <w:color w:val="auto"/>
          <w:sz w:val="22"/>
          <w:lang w:eastAsia="en-GB"/>
        </w:rPr>
      </w:pPr>
      <w:r w:rsidRPr="00787FA7">
        <w:rPr>
          <w:rFonts w:eastAsiaTheme="minorEastAsia"/>
          <w:noProof/>
        </w:rPr>
        <w:t>5.1.3</w:t>
      </w:r>
      <w:r>
        <w:rPr>
          <w:rFonts w:eastAsiaTheme="minorEastAsia"/>
          <w:noProof/>
          <w:color w:val="auto"/>
          <w:sz w:val="22"/>
          <w:lang w:eastAsia="en-GB"/>
        </w:rPr>
        <w:tab/>
      </w:r>
      <w:r w:rsidRPr="00787FA7">
        <w:rPr>
          <w:rFonts w:eastAsiaTheme="minorEastAsia"/>
          <w:noProof/>
        </w:rPr>
        <w:t>Maximum Illuminance for Glare</w:t>
      </w:r>
      <w:r>
        <w:rPr>
          <w:noProof/>
        </w:rPr>
        <w:tab/>
      </w:r>
      <w:r>
        <w:rPr>
          <w:noProof/>
        </w:rPr>
        <w:fldChar w:fldCharType="begin"/>
      </w:r>
      <w:r>
        <w:rPr>
          <w:noProof/>
        </w:rPr>
        <w:instrText xml:space="preserve"> PAGEREF _Toc17466580 \h </w:instrText>
      </w:r>
      <w:r>
        <w:rPr>
          <w:noProof/>
        </w:rPr>
      </w:r>
      <w:r>
        <w:rPr>
          <w:noProof/>
        </w:rPr>
        <w:fldChar w:fldCharType="separate"/>
      </w:r>
      <w:r>
        <w:rPr>
          <w:noProof/>
        </w:rPr>
        <w:t>19</w:t>
      </w:r>
      <w:r>
        <w:rPr>
          <w:noProof/>
        </w:rPr>
        <w:fldChar w:fldCharType="end"/>
      </w:r>
    </w:p>
    <w:p w14:paraId="798040E9" w14:textId="7A387C19" w:rsidR="00D124D3" w:rsidRDefault="00D124D3">
      <w:pPr>
        <w:pStyle w:val="TOC3"/>
        <w:tabs>
          <w:tab w:val="left" w:pos="1134"/>
        </w:tabs>
        <w:rPr>
          <w:rFonts w:eastAsiaTheme="minorEastAsia"/>
          <w:noProof/>
          <w:color w:val="auto"/>
          <w:sz w:val="22"/>
          <w:lang w:eastAsia="en-GB"/>
        </w:rPr>
      </w:pPr>
      <w:r>
        <w:rPr>
          <w:noProof/>
        </w:rPr>
        <w:t>5.1.4</w:t>
      </w:r>
      <w:r>
        <w:rPr>
          <w:rFonts w:eastAsiaTheme="minorEastAsia"/>
          <w:noProof/>
          <w:color w:val="auto"/>
          <w:sz w:val="22"/>
          <w:lang w:eastAsia="en-GB"/>
        </w:rPr>
        <w:tab/>
      </w:r>
      <w:r>
        <w:rPr>
          <w:noProof/>
        </w:rPr>
        <w:t>Calculating the Maximum Required Intensity</w:t>
      </w:r>
      <w:r>
        <w:rPr>
          <w:noProof/>
        </w:rPr>
        <w:tab/>
      </w:r>
      <w:r>
        <w:rPr>
          <w:noProof/>
        </w:rPr>
        <w:fldChar w:fldCharType="begin"/>
      </w:r>
      <w:r>
        <w:rPr>
          <w:noProof/>
        </w:rPr>
        <w:instrText xml:space="preserve"> PAGEREF _Toc17466581 \h </w:instrText>
      </w:r>
      <w:r>
        <w:rPr>
          <w:noProof/>
        </w:rPr>
      </w:r>
      <w:r>
        <w:rPr>
          <w:noProof/>
        </w:rPr>
        <w:fldChar w:fldCharType="separate"/>
      </w:r>
      <w:r>
        <w:rPr>
          <w:noProof/>
        </w:rPr>
        <w:t>19</w:t>
      </w:r>
      <w:r>
        <w:rPr>
          <w:noProof/>
        </w:rPr>
        <w:fldChar w:fldCharType="end"/>
      </w:r>
    </w:p>
    <w:p w14:paraId="48472F7E" w14:textId="0D2DCF29" w:rsidR="00D124D3" w:rsidRDefault="00D124D3">
      <w:pPr>
        <w:pStyle w:val="TOC3"/>
        <w:tabs>
          <w:tab w:val="left" w:pos="1134"/>
        </w:tabs>
        <w:rPr>
          <w:rFonts w:eastAsiaTheme="minorEastAsia"/>
          <w:noProof/>
          <w:color w:val="auto"/>
          <w:sz w:val="22"/>
          <w:lang w:eastAsia="en-GB"/>
        </w:rPr>
      </w:pPr>
      <w:r w:rsidRPr="00787FA7">
        <w:rPr>
          <w:rFonts w:eastAsiaTheme="minorEastAsia"/>
          <w:noProof/>
        </w:rPr>
        <w:t>5.1.5</w:t>
      </w:r>
      <w:r>
        <w:rPr>
          <w:rFonts w:eastAsiaTheme="minorEastAsia"/>
          <w:noProof/>
          <w:color w:val="auto"/>
          <w:sz w:val="22"/>
          <w:lang w:eastAsia="en-GB"/>
        </w:rPr>
        <w:tab/>
      </w:r>
      <w:r w:rsidRPr="00787FA7">
        <w:rPr>
          <w:rFonts w:eastAsiaTheme="minorEastAsia"/>
          <w:noProof/>
        </w:rPr>
        <w:t>Maximum Distance of Observation</w:t>
      </w:r>
      <w:r>
        <w:rPr>
          <w:noProof/>
        </w:rPr>
        <w:tab/>
      </w:r>
      <w:r>
        <w:rPr>
          <w:noProof/>
        </w:rPr>
        <w:fldChar w:fldCharType="begin"/>
      </w:r>
      <w:r>
        <w:rPr>
          <w:noProof/>
        </w:rPr>
        <w:instrText xml:space="preserve"> PAGEREF _Toc17466582 \h </w:instrText>
      </w:r>
      <w:r>
        <w:rPr>
          <w:noProof/>
        </w:rPr>
      </w:r>
      <w:r>
        <w:rPr>
          <w:noProof/>
        </w:rPr>
        <w:fldChar w:fldCharType="separate"/>
      </w:r>
      <w:r>
        <w:rPr>
          <w:noProof/>
        </w:rPr>
        <w:t>19</w:t>
      </w:r>
      <w:r>
        <w:rPr>
          <w:noProof/>
        </w:rPr>
        <w:fldChar w:fldCharType="end"/>
      </w:r>
    </w:p>
    <w:p w14:paraId="6DF5D08F" w14:textId="27035E9F" w:rsidR="00D124D3" w:rsidRDefault="00D124D3">
      <w:pPr>
        <w:pStyle w:val="TOC3"/>
        <w:tabs>
          <w:tab w:val="left" w:pos="1134"/>
        </w:tabs>
        <w:rPr>
          <w:rFonts w:eastAsiaTheme="minorEastAsia"/>
          <w:noProof/>
          <w:color w:val="auto"/>
          <w:sz w:val="22"/>
          <w:lang w:eastAsia="en-GB"/>
        </w:rPr>
      </w:pPr>
      <w:r w:rsidRPr="00787FA7">
        <w:rPr>
          <w:rFonts w:eastAsiaTheme="minorEastAsia"/>
          <w:noProof/>
        </w:rPr>
        <w:t>5.1.6</w:t>
      </w:r>
      <w:r>
        <w:rPr>
          <w:rFonts w:eastAsiaTheme="minorEastAsia"/>
          <w:noProof/>
          <w:color w:val="auto"/>
          <w:sz w:val="22"/>
          <w:lang w:eastAsia="en-GB"/>
        </w:rPr>
        <w:tab/>
      </w:r>
      <w:r w:rsidRPr="00787FA7">
        <w:rPr>
          <w:rFonts w:eastAsiaTheme="minorEastAsia"/>
          <w:noProof/>
        </w:rPr>
        <w:t>Minimum Meteorological Visibility</w:t>
      </w:r>
      <w:r>
        <w:rPr>
          <w:noProof/>
        </w:rPr>
        <w:tab/>
      </w:r>
      <w:r>
        <w:rPr>
          <w:noProof/>
        </w:rPr>
        <w:fldChar w:fldCharType="begin"/>
      </w:r>
      <w:r>
        <w:rPr>
          <w:noProof/>
        </w:rPr>
        <w:instrText xml:space="preserve"> PAGEREF _Toc17466583 \h </w:instrText>
      </w:r>
      <w:r>
        <w:rPr>
          <w:noProof/>
        </w:rPr>
      </w:r>
      <w:r>
        <w:rPr>
          <w:noProof/>
        </w:rPr>
        <w:fldChar w:fldCharType="separate"/>
      </w:r>
      <w:r>
        <w:rPr>
          <w:noProof/>
        </w:rPr>
        <w:t>19</w:t>
      </w:r>
      <w:r>
        <w:rPr>
          <w:noProof/>
        </w:rPr>
        <w:fldChar w:fldCharType="end"/>
      </w:r>
    </w:p>
    <w:p w14:paraId="0A4EEB59" w14:textId="5B520B85" w:rsidR="00D124D3" w:rsidRDefault="00D124D3">
      <w:pPr>
        <w:pStyle w:val="TOC3"/>
        <w:tabs>
          <w:tab w:val="left" w:pos="1134"/>
        </w:tabs>
        <w:rPr>
          <w:rFonts w:eastAsiaTheme="minorEastAsia"/>
          <w:noProof/>
          <w:color w:val="auto"/>
          <w:sz w:val="22"/>
          <w:lang w:eastAsia="en-GB"/>
        </w:rPr>
      </w:pPr>
      <w:r>
        <w:rPr>
          <w:noProof/>
        </w:rPr>
        <w:t>5.1.7</w:t>
      </w:r>
      <w:r>
        <w:rPr>
          <w:rFonts w:eastAsiaTheme="minorEastAsia"/>
          <w:noProof/>
          <w:color w:val="auto"/>
          <w:sz w:val="22"/>
          <w:lang w:eastAsia="en-GB"/>
        </w:rPr>
        <w:tab/>
      </w:r>
      <w:r>
        <w:rPr>
          <w:noProof/>
        </w:rPr>
        <w:t>Minimum Illuminance at the Observer</w:t>
      </w:r>
      <w:r>
        <w:rPr>
          <w:noProof/>
        </w:rPr>
        <w:tab/>
      </w:r>
      <w:r>
        <w:rPr>
          <w:noProof/>
        </w:rPr>
        <w:fldChar w:fldCharType="begin"/>
      </w:r>
      <w:r>
        <w:rPr>
          <w:noProof/>
        </w:rPr>
        <w:instrText xml:space="preserve"> PAGEREF _Toc17466584 \h </w:instrText>
      </w:r>
      <w:r>
        <w:rPr>
          <w:noProof/>
        </w:rPr>
      </w:r>
      <w:r>
        <w:rPr>
          <w:noProof/>
        </w:rPr>
        <w:fldChar w:fldCharType="separate"/>
      </w:r>
      <w:r>
        <w:rPr>
          <w:noProof/>
        </w:rPr>
        <w:t>19</w:t>
      </w:r>
      <w:r>
        <w:rPr>
          <w:noProof/>
        </w:rPr>
        <w:fldChar w:fldCharType="end"/>
      </w:r>
    </w:p>
    <w:p w14:paraId="10A7704E" w14:textId="56316A10" w:rsidR="00D124D3" w:rsidRDefault="00D124D3">
      <w:pPr>
        <w:pStyle w:val="TOC3"/>
        <w:tabs>
          <w:tab w:val="left" w:pos="1134"/>
        </w:tabs>
        <w:rPr>
          <w:rFonts w:eastAsiaTheme="minorEastAsia"/>
          <w:noProof/>
          <w:color w:val="auto"/>
          <w:sz w:val="22"/>
          <w:lang w:eastAsia="en-GB"/>
        </w:rPr>
      </w:pPr>
      <w:r w:rsidRPr="00787FA7">
        <w:rPr>
          <w:rFonts w:eastAsiaTheme="minorEastAsia"/>
          <w:noProof/>
        </w:rPr>
        <w:t>5.1.8</w:t>
      </w:r>
      <w:r>
        <w:rPr>
          <w:rFonts w:eastAsiaTheme="minorEastAsia"/>
          <w:noProof/>
          <w:color w:val="auto"/>
          <w:sz w:val="22"/>
          <w:lang w:eastAsia="en-GB"/>
        </w:rPr>
        <w:tab/>
      </w:r>
      <w:r w:rsidRPr="00787FA7">
        <w:rPr>
          <w:rFonts w:eastAsiaTheme="minorEastAsia"/>
          <w:noProof/>
        </w:rPr>
        <w:t>Calculating the Minimum Required Intensity</w:t>
      </w:r>
      <w:r>
        <w:rPr>
          <w:noProof/>
        </w:rPr>
        <w:tab/>
      </w:r>
      <w:r>
        <w:rPr>
          <w:noProof/>
        </w:rPr>
        <w:fldChar w:fldCharType="begin"/>
      </w:r>
      <w:r>
        <w:rPr>
          <w:noProof/>
        </w:rPr>
        <w:instrText xml:space="preserve"> PAGEREF _Toc17466585 \h </w:instrText>
      </w:r>
      <w:r>
        <w:rPr>
          <w:noProof/>
        </w:rPr>
      </w:r>
      <w:r>
        <w:rPr>
          <w:noProof/>
        </w:rPr>
        <w:fldChar w:fldCharType="separate"/>
      </w:r>
      <w:r>
        <w:rPr>
          <w:noProof/>
        </w:rPr>
        <w:t>19</w:t>
      </w:r>
      <w:r>
        <w:rPr>
          <w:noProof/>
        </w:rPr>
        <w:fldChar w:fldCharType="end"/>
      </w:r>
    </w:p>
    <w:p w14:paraId="028C11F1" w14:textId="2F1AF7BD" w:rsidR="00D124D3" w:rsidRDefault="00D124D3">
      <w:pPr>
        <w:pStyle w:val="TOC3"/>
        <w:tabs>
          <w:tab w:val="left" w:pos="1134"/>
        </w:tabs>
        <w:rPr>
          <w:rFonts w:eastAsiaTheme="minorEastAsia"/>
          <w:noProof/>
          <w:color w:val="auto"/>
          <w:sz w:val="22"/>
          <w:lang w:eastAsia="en-GB"/>
        </w:rPr>
      </w:pPr>
      <w:r>
        <w:rPr>
          <w:noProof/>
        </w:rPr>
        <w:t>5.1.9</w:t>
      </w:r>
      <w:r>
        <w:rPr>
          <w:rFonts w:eastAsiaTheme="minorEastAsia"/>
          <w:noProof/>
          <w:color w:val="auto"/>
          <w:sz w:val="22"/>
          <w:lang w:eastAsia="en-GB"/>
        </w:rPr>
        <w:tab/>
      </w:r>
      <w:r>
        <w:rPr>
          <w:noProof/>
        </w:rPr>
        <w:t>Selecting a Design Intensity</w:t>
      </w:r>
      <w:r>
        <w:rPr>
          <w:noProof/>
        </w:rPr>
        <w:tab/>
      </w:r>
      <w:r>
        <w:rPr>
          <w:noProof/>
        </w:rPr>
        <w:fldChar w:fldCharType="begin"/>
      </w:r>
      <w:r>
        <w:rPr>
          <w:noProof/>
        </w:rPr>
        <w:instrText xml:space="preserve"> PAGEREF _Toc17466586 \h </w:instrText>
      </w:r>
      <w:r>
        <w:rPr>
          <w:noProof/>
        </w:rPr>
      </w:r>
      <w:r>
        <w:rPr>
          <w:noProof/>
        </w:rPr>
        <w:fldChar w:fldCharType="separate"/>
      </w:r>
      <w:r>
        <w:rPr>
          <w:noProof/>
        </w:rPr>
        <w:t>19</w:t>
      </w:r>
      <w:r>
        <w:rPr>
          <w:noProof/>
        </w:rPr>
        <w:fldChar w:fldCharType="end"/>
      </w:r>
    </w:p>
    <w:p w14:paraId="0F3406FD" w14:textId="25BF1EA7" w:rsidR="00642025" w:rsidRPr="0093492E" w:rsidRDefault="004A4EC4" w:rsidP="00BA5754">
      <w:pPr>
        <w:rPr>
          <w:noProof/>
        </w:rPr>
      </w:pPr>
      <w:r>
        <w:rPr>
          <w:noProof/>
        </w:rPr>
        <w:fldChar w:fldCharType="end"/>
      </w:r>
    </w:p>
    <w:p w14:paraId="59FCC2FE" w14:textId="77777777" w:rsidR="0078486B" w:rsidRDefault="002F265A" w:rsidP="00C9558A">
      <w:pPr>
        <w:pStyle w:val="ListofFigures"/>
      </w:pPr>
      <w:r>
        <w:t>List of Tables</w:t>
      </w:r>
    </w:p>
    <w:p w14:paraId="7DEB9D7B" w14:textId="4D96E399" w:rsidR="00D124D3" w:rsidRDefault="00923B4D">
      <w:pPr>
        <w:pStyle w:val="TableofFigures"/>
        <w:rPr>
          <w:rFonts w:eastAsiaTheme="minorEastAsia"/>
          <w:i w:val="0"/>
          <w:noProof/>
          <w:color w:val="auto"/>
          <w:lang w:eastAsia="en-GB"/>
        </w:rPr>
      </w:pPr>
      <w:r>
        <w:lastRenderedPageBreak/>
        <w:fldChar w:fldCharType="begin"/>
      </w:r>
      <w:r>
        <w:instrText xml:space="preserve"> TOC \t "Table caption" \c </w:instrText>
      </w:r>
      <w:r>
        <w:fldChar w:fldCharType="separate"/>
      </w:r>
      <w:r w:rsidR="00D124D3">
        <w:rPr>
          <w:noProof/>
        </w:rPr>
        <w:t>Table 1</w:t>
      </w:r>
      <w:r w:rsidR="00D124D3">
        <w:rPr>
          <w:rFonts w:eastAsiaTheme="minorEastAsia"/>
          <w:i w:val="0"/>
          <w:noProof/>
          <w:color w:val="auto"/>
          <w:lang w:eastAsia="en-GB"/>
        </w:rPr>
        <w:tab/>
      </w:r>
      <w:r w:rsidR="00D124D3">
        <w:rPr>
          <w:noProof/>
        </w:rPr>
        <w:t>Maximum illuminance at the eye of the observer</w:t>
      </w:r>
      <w:r w:rsidR="00D124D3">
        <w:rPr>
          <w:noProof/>
        </w:rPr>
        <w:tab/>
      </w:r>
      <w:r w:rsidR="00D124D3">
        <w:rPr>
          <w:noProof/>
        </w:rPr>
        <w:fldChar w:fldCharType="begin"/>
      </w:r>
      <w:r w:rsidR="00D124D3">
        <w:rPr>
          <w:noProof/>
        </w:rPr>
        <w:instrText xml:space="preserve"> PAGEREF _Toc17466587 \h </w:instrText>
      </w:r>
      <w:r w:rsidR="00D124D3">
        <w:rPr>
          <w:noProof/>
        </w:rPr>
      </w:r>
      <w:r w:rsidR="00D124D3">
        <w:rPr>
          <w:noProof/>
        </w:rPr>
        <w:fldChar w:fldCharType="separate"/>
      </w:r>
      <w:r w:rsidR="00D124D3">
        <w:rPr>
          <w:noProof/>
        </w:rPr>
        <w:t>7</w:t>
      </w:r>
      <w:r w:rsidR="00D124D3">
        <w:rPr>
          <w:noProof/>
        </w:rPr>
        <w:fldChar w:fldCharType="end"/>
      </w:r>
    </w:p>
    <w:p w14:paraId="5305830D" w14:textId="7CA6DD18" w:rsidR="00D124D3" w:rsidRDefault="00D124D3">
      <w:pPr>
        <w:pStyle w:val="TableofFigures"/>
        <w:rPr>
          <w:rFonts w:eastAsiaTheme="minorEastAsia"/>
          <w:i w:val="0"/>
          <w:noProof/>
          <w:color w:val="auto"/>
          <w:lang w:eastAsia="en-GB"/>
        </w:rPr>
      </w:pPr>
      <w:r>
        <w:rPr>
          <w:noProof/>
        </w:rPr>
        <w:t>Table 2</w:t>
      </w:r>
      <w:r>
        <w:rPr>
          <w:rFonts w:eastAsiaTheme="minorEastAsia"/>
          <w:i w:val="0"/>
          <w:noProof/>
          <w:color w:val="auto"/>
          <w:lang w:eastAsia="en-GB"/>
        </w:rPr>
        <w:tab/>
      </w:r>
      <w:r>
        <w:rPr>
          <w:noProof/>
        </w:rPr>
        <w:t>Minimum illuminance to use with different background luminance</w:t>
      </w:r>
      <w:r>
        <w:rPr>
          <w:noProof/>
        </w:rPr>
        <w:tab/>
      </w:r>
      <w:r>
        <w:rPr>
          <w:noProof/>
        </w:rPr>
        <w:fldChar w:fldCharType="begin"/>
      </w:r>
      <w:r>
        <w:rPr>
          <w:noProof/>
        </w:rPr>
        <w:instrText xml:space="preserve"> PAGEREF _Toc17466588 \h </w:instrText>
      </w:r>
      <w:r>
        <w:rPr>
          <w:noProof/>
        </w:rPr>
      </w:r>
      <w:r>
        <w:rPr>
          <w:noProof/>
        </w:rPr>
        <w:fldChar w:fldCharType="separate"/>
      </w:r>
      <w:r>
        <w:rPr>
          <w:noProof/>
        </w:rPr>
        <w:t>9</w:t>
      </w:r>
      <w:r>
        <w:rPr>
          <w:noProof/>
        </w:rPr>
        <w:fldChar w:fldCharType="end"/>
      </w:r>
    </w:p>
    <w:p w14:paraId="15815DDF" w14:textId="5C75FD19" w:rsidR="00D124D3" w:rsidRDefault="00D124D3">
      <w:pPr>
        <w:pStyle w:val="TableofFigures"/>
        <w:rPr>
          <w:rFonts w:eastAsiaTheme="minorEastAsia"/>
          <w:i w:val="0"/>
          <w:noProof/>
          <w:color w:val="auto"/>
          <w:lang w:eastAsia="en-GB"/>
        </w:rPr>
      </w:pPr>
      <w:r>
        <w:rPr>
          <w:noProof/>
        </w:rPr>
        <w:t>Table 3</w:t>
      </w:r>
      <w:r>
        <w:rPr>
          <w:rFonts w:eastAsiaTheme="minorEastAsia"/>
          <w:i w:val="0"/>
          <w:noProof/>
          <w:color w:val="auto"/>
          <w:lang w:eastAsia="en-GB"/>
        </w:rPr>
        <w:tab/>
      </w:r>
      <w:r>
        <w:rPr>
          <w:noProof/>
        </w:rPr>
        <w:t>Required illuminance under different daytime conditions</w:t>
      </w:r>
      <w:r>
        <w:rPr>
          <w:noProof/>
        </w:rPr>
        <w:tab/>
      </w:r>
      <w:r>
        <w:rPr>
          <w:noProof/>
        </w:rPr>
        <w:fldChar w:fldCharType="begin"/>
      </w:r>
      <w:r>
        <w:rPr>
          <w:noProof/>
        </w:rPr>
        <w:instrText xml:space="preserve"> PAGEREF _Toc17466589 \h </w:instrText>
      </w:r>
      <w:r>
        <w:rPr>
          <w:noProof/>
        </w:rPr>
      </w:r>
      <w:r>
        <w:rPr>
          <w:noProof/>
        </w:rPr>
        <w:fldChar w:fldCharType="separate"/>
      </w:r>
      <w:r>
        <w:rPr>
          <w:noProof/>
        </w:rPr>
        <w:t>9</w:t>
      </w:r>
      <w:r>
        <w:rPr>
          <w:noProof/>
        </w:rPr>
        <w:fldChar w:fldCharType="end"/>
      </w:r>
    </w:p>
    <w:p w14:paraId="1EFAE6D1" w14:textId="0B2B3878" w:rsidR="00D124D3" w:rsidRDefault="00D124D3">
      <w:pPr>
        <w:pStyle w:val="TableofFigures"/>
        <w:rPr>
          <w:rFonts w:eastAsiaTheme="minorEastAsia"/>
          <w:i w:val="0"/>
          <w:noProof/>
          <w:color w:val="auto"/>
          <w:lang w:eastAsia="en-GB"/>
        </w:rPr>
      </w:pPr>
      <w:r>
        <w:rPr>
          <w:noProof/>
        </w:rPr>
        <w:t>Table 4</w:t>
      </w:r>
      <w:r>
        <w:rPr>
          <w:rFonts w:eastAsiaTheme="minorEastAsia"/>
          <w:i w:val="0"/>
          <w:noProof/>
          <w:color w:val="auto"/>
          <w:lang w:eastAsia="en-GB"/>
        </w:rPr>
        <w:tab/>
      </w:r>
      <w:r>
        <w:rPr>
          <w:noProof/>
        </w:rPr>
        <w:t>Typical rival lights intensities</w:t>
      </w:r>
      <w:r>
        <w:rPr>
          <w:noProof/>
        </w:rPr>
        <w:tab/>
      </w:r>
      <w:r>
        <w:rPr>
          <w:noProof/>
        </w:rPr>
        <w:fldChar w:fldCharType="begin"/>
      </w:r>
      <w:r>
        <w:rPr>
          <w:noProof/>
        </w:rPr>
        <w:instrText xml:space="preserve"> PAGEREF _Toc17466590 \h </w:instrText>
      </w:r>
      <w:r>
        <w:rPr>
          <w:noProof/>
        </w:rPr>
      </w:r>
      <w:r>
        <w:rPr>
          <w:noProof/>
        </w:rPr>
        <w:fldChar w:fldCharType="separate"/>
      </w:r>
      <w:r>
        <w:rPr>
          <w:noProof/>
        </w:rPr>
        <w:t>10</w:t>
      </w:r>
      <w:r>
        <w:rPr>
          <w:noProof/>
        </w:rPr>
        <w:fldChar w:fldCharType="end"/>
      </w:r>
    </w:p>
    <w:p w14:paraId="1A759940" w14:textId="6BED115E" w:rsidR="00D124D3" w:rsidRDefault="00D124D3">
      <w:pPr>
        <w:pStyle w:val="TableofFigures"/>
        <w:rPr>
          <w:rFonts w:eastAsiaTheme="minorEastAsia"/>
          <w:i w:val="0"/>
          <w:noProof/>
          <w:color w:val="auto"/>
          <w:lang w:eastAsia="en-GB"/>
        </w:rPr>
      </w:pPr>
      <w:r>
        <w:rPr>
          <w:noProof/>
        </w:rPr>
        <w:t>Table 5</w:t>
      </w:r>
      <w:r>
        <w:rPr>
          <w:rFonts w:eastAsiaTheme="minorEastAsia"/>
          <w:i w:val="0"/>
          <w:noProof/>
          <w:color w:val="auto"/>
          <w:lang w:eastAsia="en-GB"/>
        </w:rPr>
        <w:tab/>
      </w:r>
      <w:r>
        <w:rPr>
          <w:noProof/>
        </w:rPr>
        <w:t>Typical filter material factors for LED and Tungsten Halogen lamps</w:t>
      </w:r>
      <w:r>
        <w:rPr>
          <w:noProof/>
        </w:rPr>
        <w:tab/>
      </w:r>
      <w:r>
        <w:rPr>
          <w:noProof/>
        </w:rPr>
        <w:fldChar w:fldCharType="begin"/>
      </w:r>
      <w:r>
        <w:rPr>
          <w:noProof/>
        </w:rPr>
        <w:instrText xml:space="preserve"> PAGEREF _Toc17466591 \h </w:instrText>
      </w:r>
      <w:r>
        <w:rPr>
          <w:noProof/>
        </w:rPr>
      </w:r>
      <w:r>
        <w:rPr>
          <w:noProof/>
        </w:rPr>
        <w:fldChar w:fldCharType="separate"/>
      </w:r>
      <w:r>
        <w:rPr>
          <w:noProof/>
        </w:rPr>
        <w:t>17</w:t>
      </w:r>
      <w:r>
        <w:rPr>
          <w:noProof/>
        </w:rPr>
        <w:fldChar w:fldCharType="end"/>
      </w:r>
    </w:p>
    <w:p w14:paraId="054DAE37" w14:textId="51607EC1" w:rsidR="00161325" w:rsidRPr="00C91630" w:rsidRDefault="00923B4D" w:rsidP="00BA5754">
      <w:r>
        <w:fldChar w:fldCharType="end"/>
      </w:r>
    </w:p>
    <w:p w14:paraId="1021237D" w14:textId="77777777" w:rsidR="00994D97" w:rsidRDefault="00994D97" w:rsidP="00C9558A">
      <w:pPr>
        <w:pStyle w:val="ListofFigures"/>
      </w:pPr>
      <w:r w:rsidRPr="00441393">
        <w:t>List of Figures</w:t>
      </w:r>
    </w:p>
    <w:p w14:paraId="649700A0" w14:textId="78B1A27E" w:rsidR="00D124D3" w:rsidRDefault="00923B4D">
      <w:pPr>
        <w:pStyle w:val="TableofFigures"/>
        <w:rPr>
          <w:rFonts w:eastAsiaTheme="minorEastAsia"/>
          <w:i w:val="0"/>
          <w:noProof/>
          <w:color w:val="auto"/>
          <w:lang w:eastAsia="en-GB"/>
        </w:rPr>
      </w:pPr>
      <w:r>
        <w:fldChar w:fldCharType="begin"/>
      </w:r>
      <w:r>
        <w:instrText xml:space="preserve"> TOC \t "Figure caption" \c </w:instrText>
      </w:r>
      <w:r>
        <w:fldChar w:fldCharType="separate"/>
      </w:r>
      <w:r w:rsidR="00D124D3">
        <w:rPr>
          <w:noProof/>
        </w:rPr>
        <w:t>Figure 1</w:t>
      </w:r>
      <w:r w:rsidR="00D124D3">
        <w:rPr>
          <w:rFonts w:eastAsiaTheme="minorEastAsia"/>
          <w:i w:val="0"/>
          <w:noProof/>
          <w:color w:val="auto"/>
          <w:lang w:eastAsia="en-GB"/>
        </w:rPr>
        <w:tab/>
      </w:r>
      <w:r w:rsidR="00D124D3">
        <w:rPr>
          <w:noProof/>
        </w:rPr>
        <w:t>Process of determining the required luminous intensity from the AtoN and light-emitting apparatus.</w:t>
      </w:r>
      <w:r w:rsidR="00D124D3">
        <w:rPr>
          <w:noProof/>
        </w:rPr>
        <w:tab/>
      </w:r>
      <w:r w:rsidR="00D124D3">
        <w:rPr>
          <w:noProof/>
        </w:rPr>
        <w:fldChar w:fldCharType="begin"/>
      </w:r>
      <w:r w:rsidR="00D124D3">
        <w:rPr>
          <w:noProof/>
        </w:rPr>
        <w:instrText xml:space="preserve"> PAGEREF _Toc17466592 \h </w:instrText>
      </w:r>
      <w:r w:rsidR="00D124D3">
        <w:rPr>
          <w:noProof/>
        </w:rPr>
      </w:r>
      <w:r w:rsidR="00D124D3">
        <w:rPr>
          <w:noProof/>
        </w:rPr>
        <w:fldChar w:fldCharType="separate"/>
      </w:r>
      <w:r w:rsidR="00D124D3">
        <w:rPr>
          <w:noProof/>
        </w:rPr>
        <w:t>6</w:t>
      </w:r>
      <w:r w:rsidR="00D124D3">
        <w:rPr>
          <w:noProof/>
        </w:rPr>
        <w:fldChar w:fldCharType="end"/>
      </w:r>
    </w:p>
    <w:p w14:paraId="0FFFE49A" w14:textId="1C39121D" w:rsidR="00D124D3" w:rsidRDefault="00D124D3">
      <w:pPr>
        <w:pStyle w:val="TableofFigures"/>
        <w:rPr>
          <w:rFonts w:eastAsiaTheme="minorEastAsia"/>
          <w:i w:val="0"/>
          <w:noProof/>
          <w:color w:val="auto"/>
          <w:lang w:eastAsia="en-GB"/>
        </w:rPr>
      </w:pPr>
      <w:r w:rsidRPr="005129EF">
        <w:rPr>
          <w:rFonts w:eastAsiaTheme="minorEastAsia"/>
          <w:noProof/>
        </w:rPr>
        <w:t>Figure 2</w:t>
      </w:r>
      <w:r>
        <w:rPr>
          <w:rFonts w:eastAsiaTheme="minorEastAsia"/>
          <w:i w:val="0"/>
          <w:noProof/>
          <w:color w:val="auto"/>
          <w:lang w:eastAsia="en-GB"/>
        </w:rPr>
        <w:tab/>
      </w:r>
      <w:r>
        <w:rPr>
          <w:noProof/>
        </w:rPr>
        <w:t>Example of background luminance and rival lights during AtoN light design</w:t>
      </w:r>
      <w:r>
        <w:rPr>
          <w:noProof/>
        </w:rPr>
        <w:tab/>
      </w:r>
      <w:r>
        <w:rPr>
          <w:noProof/>
        </w:rPr>
        <w:fldChar w:fldCharType="begin"/>
      </w:r>
      <w:r>
        <w:rPr>
          <w:noProof/>
        </w:rPr>
        <w:instrText xml:space="preserve"> PAGEREF _Toc17466593 \h </w:instrText>
      </w:r>
      <w:r>
        <w:rPr>
          <w:noProof/>
        </w:rPr>
      </w:r>
      <w:r>
        <w:rPr>
          <w:noProof/>
        </w:rPr>
        <w:fldChar w:fldCharType="separate"/>
      </w:r>
      <w:r>
        <w:rPr>
          <w:noProof/>
        </w:rPr>
        <w:t>8</w:t>
      </w:r>
      <w:r>
        <w:rPr>
          <w:noProof/>
        </w:rPr>
        <w:fldChar w:fldCharType="end"/>
      </w:r>
    </w:p>
    <w:p w14:paraId="66F19FB1" w14:textId="5CEB9EBE" w:rsidR="00D124D3" w:rsidRDefault="00D124D3">
      <w:pPr>
        <w:pStyle w:val="TableofFigures"/>
        <w:rPr>
          <w:rFonts w:eastAsiaTheme="minorEastAsia"/>
          <w:i w:val="0"/>
          <w:noProof/>
          <w:color w:val="auto"/>
          <w:lang w:eastAsia="en-GB"/>
        </w:rPr>
      </w:pPr>
      <w:r>
        <w:rPr>
          <w:noProof/>
        </w:rPr>
        <w:t>Figure 3</w:t>
      </w:r>
      <w:r>
        <w:rPr>
          <w:rFonts w:eastAsiaTheme="minorEastAsia"/>
          <w:i w:val="0"/>
          <w:noProof/>
          <w:color w:val="auto"/>
          <w:lang w:eastAsia="en-GB"/>
        </w:rPr>
        <w:tab/>
      </w:r>
      <w:r>
        <w:rPr>
          <w:noProof/>
        </w:rPr>
        <w:t>Example of a lumen degradation of a light source with hours of operation.</w:t>
      </w:r>
      <w:r>
        <w:rPr>
          <w:noProof/>
        </w:rPr>
        <w:tab/>
      </w:r>
      <w:r>
        <w:rPr>
          <w:noProof/>
        </w:rPr>
        <w:fldChar w:fldCharType="begin"/>
      </w:r>
      <w:r>
        <w:rPr>
          <w:noProof/>
        </w:rPr>
        <w:instrText xml:space="preserve"> PAGEREF _Toc17466594 \h </w:instrText>
      </w:r>
      <w:r>
        <w:rPr>
          <w:noProof/>
        </w:rPr>
      </w:r>
      <w:r>
        <w:rPr>
          <w:noProof/>
        </w:rPr>
        <w:fldChar w:fldCharType="separate"/>
      </w:r>
      <w:r>
        <w:rPr>
          <w:noProof/>
        </w:rPr>
        <w:t>13</w:t>
      </w:r>
      <w:r>
        <w:rPr>
          <w:noProof/>
        </w:rPr>
        <w:fldChar w:fldCharType="end"/>
      </w:r>
    </w:p>
    <w:p w14:paraId="5E882888" w14:textId="7E5FC2DC" w:rsidR="00D124D3" w:rsidRDefault="00D124D3">
      <w:pPr>
        <w:pStyle w:val="TableofFigures"/>
        <w:rPr>
          <w:rFonts w:eastAsiaTheme="minorEastAsia"/>
          <w:i w:val="0"/>
          <w:noProof/>
          <w:color w:val="auto"/>
          <w:lang w:eastAsia="en-GB"/>
        </w:rPr>
      </w:pPr>
      <w:r>
        <w:rPr>
          <w:noProof/>
        </w:rPr>
        <w:t>Figure 4</w:t>
      </w:r>
      <w:r>
        <w:rPr>
          <w:rFonts w:eastAsiaTheme="minorEastAsia"/>
          <w:i w:val="0"/>
          <w:noProof/>
          <w:color w:val="auto"/>
          <w:lang w:eastAsia="en-GB"/>
        </w:rPr>
        <w:tab/>
      </w:r>
      <w:r>
        <w:rPr>
          <w:noProof/>
        </w:rPr>
        <w:t>Demonstration of astragal obscuration on the total light output from a fixed optic.</w:t>
      </w:r>
      <w:r>
        <w:rPr>
          <w:noProof/>
        </w:rPr>
        <w:tab/>
      </w:r>
      <w:r>
        <w:rPr>
          <w:noProof/>
        </w:rPr>
        <w:fldChar w:fldCharType="begin"/>
      </w:r>
      <w:r>
        <w:rPr>
          <w:noProof/>
        </w:rPr>
        <w:instrText xml:space="preserve"> PAGEREF _Toc17466595 \h </w:instrText>
      </w:r>
      <w:r>
        <w:rPr>
          <w:noProof/>
        </w:rPr>
      </w:r>
      <w:r>
        <w:rPr>
          <w:noProof/>
        </w:rPr>
        <w:fldChar w:fldCharType="separate"/>
      </w:r>
      <w:r>
        <w:rPr>
          <w:noProof/>
        </w:rPr>
        <w:t>15</w:t>
      </w:r>
      <w:r>
        <w:rPr>
          <w:noProof/>
        </w:rPr>
        <w:fldChar w:fldCharType="end"/>
      </w:r>
    </w:p>
    <w:p w14:paraId="6048CE23" w14:textId="5D96285B" w:rsidR="005E4659" w:rsidRDefault="00923B4D" w:rsidP="00BA5754">
      <w:r>
        <w:fldChar w:fldCharType="end"/>
      </w:r>
    </w:p>
    <w:p w14:paraId="641901A9" w14:textId="77777777" w:rsidR="005E4659" w:rsidRDefault="00DA17CD" w:rsidP="00C9558A">
      <w:pPr>
        <w:pStyle w:val="ListofFigures"/>
      </w:pPr>
      <w:r>
        <w:t>List of Equations</w:t>
      </w:r>
    </w:p>
    <w:p w14:paraId="78A44742" w14:textId="21242F65" w:rsidR="00D124D3" w:rsidRDefault="00D638E0">
      <w:pPr>
        <w:pStyle w:val="TableofFigures"/>
        <w:rPr>
          <w:rFonts w:eastAsiaTheme="minorEastAsia"/>
          <w:i w:val="0"/>
          <w:noProof/>
          <w:color w:val="auto"/>
          <w:lang w:eastAsia="en-GB"/>
        </w:rPr>
      </w:pPr>
      <w:r>
        <w:fldChar w:fldCharType="begin"/>
      </w:r>
      <w:r>
        <w:instrText xml:space="preserve"> TOC \t "equation" \c "Equation" </w:instrText>
      </w:r>
      <w:r>
        <w:fldChar w:fldCharType="separate"/>
      </w:r>
      <w:r w:rsidR="00D124D3">
        <w:rPr>
          <w:noProof/>
        </w:rPr>
        <w:t>Equation 1</w:t>
      </w:r>
      <w:r w:rsidR="00D124D3">
        <w:rPr>
          <w:rFonts w:eastAsiaTheme="minorEastAsia"/>
          <w:i w:val="0"/>
          <w:noProof/>
          <w:color w:val="auto"/>
          <w:lang w:eastAsia="en-GB"/>
        </w:rPr>
        <w:tab/>
      </w:r>
      <w:r w:rsidR="00D124D3">
        <w:rPr>
          <w:noProof/>
        </w:rPr>
        <w:t>Application of Allard’s Law for calculating the maximum required intensity</w:t>
      </w:r>
      <w:r w:rsidR="00D124D3">
        <w:rPr>
          <w:noProof/>
        </w:rPr>
        <w:tab/>
      </w:r>
      <w:r w:rsidR="00D124D3">
        <w:rPr>
          <w:noProof/>
        </w:rPr>
        <w:fldChar w:fldCharType="begin"/>
      </w:r>
      <w:r w:rsidR="00D124D3">
        <w:rPr>
          <w:noProof/>
        </w:rPr>
        <w:instrText xml:space="preserve"> PAGEREF _Toc17466596 \h </w:instrText>
      </w:r>
      <w:r w:rsidR="00D124D3">
        <w:rPr>
          <w:noProof/>
        </w:rPr>
      </w:r>
      <w:r w:rsidR="00D124D3">
        <w:rPr>
          <w:noProof/>
        </w:rPr>
        <w:fldChar w:fldCharType="separate"/>
      </w:r>
      <w:r w:rsidR="00D124D3">
        <w:rPr>
          <w:noProof/>
        </w:rPr>
        <w:t>7</w:t>
      </w:r>
      <w:r w:rsidR="00D124D3">
        <w:rPr>
          <w:noProof/>
        </w:rPr>
        <w:fldChar w:fldCharType="end"/>
      </w:r>
    </w:p>
    <w:p w14:paraId="514EB612" w14:textId="07B19E99" w:rsidR="00D124D3" w:rsidRDefault="00D124D3">
      <w:pPr>
        <w:pStyle w:val="TableofFigures"/>
        <w:rPr>
          <w:rFonts w:eastAsiaTheme="minorEastAsia"/>
          <w:i w:val="0"/>
          <w:noProof/>
          <w:color w:val="auto"/>
          <w:lang w:eastAsia="en-GB"/>
        </w:rPr>
      </w:pPr>
      <w:r>
        <w:rPr>
          <w:noProof/>
        </w:rPr>
        <w:t>Equation 2</w:t>
      </w:r>
      <w:r>
        <w:rPr>
          <w:rFonts w:eastAsiaTheme="minorEastAsia"/>
          <w:i w:val="0"/>
          <w:noProof/>
          <w:color w:val="auto"/>
          <w:lang w:eastAsia="en-GB"/>
        </w:rPr>
        <w:tab/>
      </w:r>
      <w:r>
        <w:rPr>
          <w:noProof/>
        </w:rPr>
        <w:t>Minimum illuminance at the eye of the observer from background luminance</w:t>
      </w:r>
      <w:r>
        <w:rPr>
          <w:noProof/>
        </w:rPr>
        <w:tab/>
      </w:r>
      <w:r>
        <w:rPr>
          <w:noProof/>
        </w:rPr>
        <w:fldChar w:fldCharType="begin"/>
      </w:r>
      <w:r>
        <w:rPr>
          <w:noProof/>
        </w:rPr>
        <w:instrText xml:space="preserve"> PAGEREF _Toc17466597 \h </w:instrText>
      </w:r>
      <w:r>
        <w:rPr>
          <w:noProof/>
        </w:rPr>
      </w:r>
      <w:r>
        <w:rPr>
          <w:noProof/>
        </w:rPr>
        <w:fldChar w:fldCharType="separate"/>
      </w:r>
      <w:r>
        <w:rPr>
          <w:noProof/>
        </w:rPr>
        <w:t>9</w:t>
      </w:r>
      <w:r>
        <w:rPr>
          <w:noProof/>
        </w:rPr>
        <w:fldChar w:fldCharType="end"/>
      </w:r>
    </w:p>
    <w:p w14:paraId="53ABBD8F" w14:textId="1B448561" w:rsidR="00D124D3" w:rsidRDefault="00D124D3">
      <w:pPr>
        <w:pStyle w:val="TableofFigures"/>
        <w:rPr>
          <w:rFonts w:eastAsiaTheme="minorEastAsia"/>
          <w:i w:val="0"/>
          <w:noProof/>
          <w:color w:val="auto"/>
          <w:lang w:eastAsia="en-GB"/>
        </w:rPr>
      </w:pPr>
      <w:r>
        <w:rPr>
          <w:noProof/>
        </w:rPr>
        <w:t>Equation 3</w:t>
      </w:r>
      <w:r>
        <w:rPr>
          <w:rFonts w:eastAsiaTheme="minorEastAsia"/>
          <w:i w:val="0"/>
          <w:noProof/>
          <w:color w:val="auto"/>
          <w:lang w:eastAsia="en-GB"/>
        </w:rPr>
        <w:tab/>
      </w:r>
      <w:r>
        <w:rPr>
          <w:noProof/>
        </w:rPr>
        <w:t>Illuminance at the eye of the observer caused by rival lights</w:t>
      </w:r>
      <w:r>
        <w:rPr>
          <w:noProof/>
        </w:rPr>
        <w:tab/>
      </w:r>
      <w:r>
        <w:rPr>
          <w:noProof/>
        </w:rPr>
        <w:fldChar w:fldCharType="begin"/>
      </w:r>
      <w:r>
        <w:rPr>
          <w:noProof/>
        </w:rPr>
        <w:instrText xml:space="preserve"> PAGEREF _Toc17466598 \h </w:instrText>
      </w:r>
      <w:r>
        <w:rPr>
          <w:noProof/>
        </w:rPr>
      </w:r>
      <w:r>
        <w:rPr>
          <w:noProof/>
        </w:rPr>
        <w:fldChar w:fldCharType="separate"/>
      </w:r>
      <w:r>
        <w:rPr>
          <w:noProof/>
        </w:rPr>
        <w:t>10</w:t>
      </w:r>
      <w:r>
        <w:rPr>
          <w:noProof/>
        </w:rPr>
        <w:fldChar w:fldCharType="end"/>
      </w:r>
    </w:p>
    <w:p w14:paraId="7E93FBCD" w14:textId="44A6CD1C" w:rsidR="00D124D3" w:rsidRDefault="00D124D3">
      <w:pPr>
        <w:pStyle w:val="TableofFigures"/>
        <w:rPr>
          <w:rFonts w:eastAsiaTheme="minorEastAsia"/>
          <w:i w:val="0"/>
          <w:noProof/>
          <w:color w:val="auto"/>
          <w:lang w:eastAsia="en-GB"/>
        </w:rPr>
      </w:pPr>
      <w:r>
        <w:rPr>
          <w:noProof/>
        </w:rPr>
        <w:t>Equation 4</w:t>
      </w:r>
      <w:r>
        <w:rPr>
          <w:rFonts w:eastAsiaTheme="minorEastAsia"/>
          <w:i w:val="0"/>
          <w:noProof/>
          <w:color w:val="auto"/>
          <w:lang w:eastAsia="en-GB"/>
        </w:rPr>
        <w:tab/>
      </w:r>
      <w:r>
        <w:rPr>
          <w:noProof/>
        </w:rPr>
        <w:t>Application of Allard’s Law for calculating the minimum required intensity</w:t>
      </w:r>
      <w:r>
        <w:rPr>
          <w:noProof/>
        </w:rPr>
        <w:tab/>
      </w:r>
      <w:r>
        <w:rPr>
          <w:noProof/>
        </w:rPr>
        <w:fldChar w:fldCharType="begin"/>
      </w:r>
      <w:r>
        <w:rPr>
          <w:noProof/>
        </w:rPr>
        <w:instrText xml:space="preserve"> PAGEREF _Toc17466599 \h </w:instrText>
      </w:r>
      <w:r>
        <w:rPr>
          <w:noProof/>
        </w:rPr>
      </w:r>
      <w:r>
        <w:rPr>
          <w:noProof/>
        </w:rPr>
        <w:fldChar w:fldCharType="separate"/>
      </w:r>
      <w:r>
        <w:rPr>
          <w:noProof/>
        </w:rPr>
        <w:t>11</w:t>
      </w:r>
      <w:r>
        <w:rPr>
          <w:noProof/>
        </w:rPr>
        <w:fldChar w:fldCharType="end"/>
      </w:r>
    </w:p>
    <w:p w14:paraId="0E2FD40C" w14:textId="696EB0EA" w:rsidR="00D124D3" w:rsidRDefault="00D124D3">
      <w:pPr>
        <w:pStyle w:val="TableofFigures"/>
        <w:rPr>
          <w:rFonts w:eastAsiaTheme="minorEastAsia"/>
          <w:i w:val="0"/>
          <w:noProof/>
          <w:color w:val="auto"/>
          <w:lang w:eastAsia="en-GB"/>
        </w:rPr>
      </w:pPr>
      <w:r>
        <w:rPr>
          <w:noProof/>
        </w:rPr>
        <w:t>Equation 5</w:t>
      </w:r>
      <w:r>
        <w:rPr>
          <w:rFonts w:eastAsiaTheme="minorEastAsia"/>
          <w:i w:val="0"/>
          <w:noProof/>
          <w:color w:val="auto"/>
          <w:lang w:eastAsia="en-GB"/>
        </w:rPr>
        <w:tab/>
      </w:r>
      <w:r>
        <w:rPr>
          <w:noProof/>
        </w:rPr>
        <w:t>Application of Allard’s Law for calculating the nominal range</w:t>
      </w:r>
      <w:r>
        <w:rPr>
          <w:noProof/>
        </w:rPr>
        <w:tab/>
      </w:r>
      <w:r>
        <w:rPr>
          <w:noProof/>
        </w:rPr>
        <w:fldChar w:fldCharType="begin"/>
      </w:r>
      <w:r>
        <w:rPr>
          <w:noProof/>
        </w:rPr>
        <w:instrText xml:space="preserve"> PAGEREF _Toc17466600 \h </w:instrText>
      </w:r>
      <w:r>
        <w:rPr>
          <w:noProof/>
        </w:rPr>
      </w:r>
      <w:r>
        <w:rPr>
          <w:noProof/>
        </w:rPr>
        <w:fldChar w:fldCharType="separate"/>
      </w:r>
      <w:r>
        <w:rPr>
          <w:noProof/>
        </w:rPr>
        <w:t>11</w:t>
      </w:r>
      <w:r>
        <w:rPr>
          <w:noProof/>
        </w:rPr>
        <w:fldChar w:fldCharType="end"/>
      </w:r>
    </w:p>
    <w:p w14:paraId="5BE68B7A" w14:textId="535B1F89" w:rsidR="00D124D3" w:rsidRDefault="00D124D3">
      <w:pPr>
        <w:pStyle w:val="TableofFigures"/>
        <w:rPr>
          <w:rFonts w:eastAsiaTheme="minorEastAsia"/>
          <w:i w:val="0"/>
          <w:noProof/>
          <w:color w:val="auto"/>
          <w:lang w:eastAsia="en-GB"/>
        </w:rPr>
      </w:pPr>
      <w:r>
        <w:rPr>
          <w:noProof/>
        </w:rPr>
        <w:t>Equation 6</w:t>
      </w:r>
      <w:r>
        <w:rPr>
          <w:rFonts w:eastAsiaTheme="minorEastAsia"/>
          <w:i w:val="0"/>
          <w:noProof/>
          <w:color w:val="auto"/>
          <w:lang w:eastAsia="en-GB"/>
        </w:rPr>
        <w:tab/>
      </w:r>
      <w:r>
        <w:rPr>
          <w:noProof/>
        </w:rPr>
        <w:t>Calculation of lumen degradation due to failure within the light source</w:t>
      </w:r>
      <w:r>
        <w:rPr>
          <w:noProof/>
        </w:rPr>
        <w:tab/>
      </w:r>
      <w:r>
        <w:rPr>
          <w:noProof/>
        </w:rPr>
        <w:fldChar w:fldCharType="begin"/>
      </w:r>
      <w:r>
        <w:rPr>
          <w:noProof/>
        </w:rPr>
        <w:instrText xml:space="preserve"> PAGEREF _Toc17466601 \h </w:instrText>
      </w:r>
      <w:r>
        <w:rPr>
          <w:noProof/>
        </w:rPr>
      </w:r>
      <w:r>
        <w:rPr>
          <w:noProof/>
        </w:rPr>
        <w:fldChar w:fldCharType="separate"/>
      </w:r>
      <w:r>
        <w:rPr>
          <w:noProof/>
        </w:rPr>
        <w:t>13</w:t>
      </w:r>
      <w:r>
        <w:rPr>
          <w:noProof/>
        </w:rPr>
        <w:fldChar w:fldCharType="end"/>
      </w:r>
    </w:p>
    <w:p w14:paraId="3681AD39" w14:textId="53A288BB" w:rsidR="00D124D3" w:rsidRDefault="00D124D3">
      <w:pPr>
        <w:pStyle w:val="TableofFigures"/>
        <w:rPr>
          <w:rFonts w:eastAsiaTheme="minorEastAsia"/>
          <w:i w:val="0"/>
          <w:noProof/>
          <w:color w:val="auto"/>
          <w:lang w:eastAsia="en-GB"/>
        </w:rPr>
      </w:pPr>
      <w:r>
        <w:rPr>
          <w:noProof/>
        </w:rPr>
        <w:t>Equation 7</w:t>
      </w:r>
      <w:r>
        <w:rPr>
          <w:rFonts w:eastAsiaTheme="minorEastAsia"/>
          <w:i w:val="0"/>
          <w:noProof/>
          <w:color w:val="auto"/>
          <w:lang w:eastAsia="en-GB"/>
        </w:rPr>
        <w:tab/>
      </w:r>
      <w:r>
        <w:rPr>
          <w:noProof/>
        </w:rPr>
        <w:t>Calculation of lumen degradation due to failure within the light source</w:t>
      </w:r>
      <w:r>
        <w:rPr>
          <w:noProof/>
        </w:rPr>
        <w:tab/>
      </w:r>
      <w:r>
        <w:rPr>
          <w:noProof/>
        </w:rPr>
        <w:fldChar w:fldCharType="begin"/>
      </w:r>
      <w:r>
        <w:rPr>
          <w:noProof/>
        </w:rPr>
        <w:instrText xml:space="preserve"> PAGEREF _Toc17466602 \h </w:instrText>
      </w:r>
      <w:r>
        <w:rPr>
          <w:noProof/>
        </w:rPr>
      </w:r>
      <w:r>
        <w:rPr>
          <w:noProof/>
        </w:rPr>
        <w:fldChar w:fldCharType="separate"/>
      </w:r>
      <w:r>
        <w:rPr>
          <w:noProof/>
        </w:rPr>
        <w:t>14</w:t>
      </w:r>
      <w:r>
        <w:rPr>
          <w:noProof/>
        </w:rPr>
        <w:fldChar w:fldCharType="end"/>
      </w:r>
    </w:p>
    <w:p w14:paraId="27DF3EBF" w14:textId="78E17715" w:rsidR="00D124D3" w:rsidRDefault="00D124D3">
      <w:pPr>
        <w:pStyle w:val="TableofFigures"/>
        <w:rPr>
          <w:rFonts w:eastAsiaTheme="minorEastAsia"/>
          <w:i w:val="0"/>
          <w:noProof/>
          <w:color w:val="auto"/>
          <w:lang w:eastAsia="en-GB"/>
        </w:rPr>
      </w:pPr>
      <w:r>
        <w:rPr>
          <w:noProof/>
        </w:rPr>
        <w:t>Equation 8</w:t>
      </w:r>
      <w:r>
        <w:rPr>
          <w:rFonts w:eastAsiaTheme="minorEastAsia"/>
          <w:i w:val="0"/>
          <w:noProof/>
          <w:color w:val="auto"/>
          <w:lang w:eastAsia="en-GB"/>
        </w:rPr>
        <w:tab/>
      </w:r>
      <w:r>
        <w:rPr>
          <w:noProof/>
        </w:rPr>
        <w:t>Calculation of lumen degradation due to failure within the light source using intensity</w:t>
      </w:r>
      <w:r>
        <w:rPr>
          <w:noProof/>
        </w:rPr>
        <w:tab/>
      </w:r>
      <w:r>
        <w:rPr>
          <w:noProof/>
        </w:rPr>
        <w:fldChar w:fldCharType="begin"/>
      </w:r>
      <w:r>
        <w:rPr>
          <w:noProof/>
        </w:rPr>
        <w:instrText xml:space="preserve"> PAGEREF _Toc17466603 \h </w:instrText>
      </w:r>
      <w:r>
        <w:rPr>
          <w:noProof/>
        </w:rPr>
      </w:r>
      <w:r>
        <w:rPr>
          <w:noProof/>
        </w:rPr>
        <w:fldChar w:fldCharType="separate"/>
      </w:r>
      <w:r>
        <w:rPr>
          <w:noProof/>
        </w:rPr>
        <w:t>14</w:t>
      </w:r>
      <w:r>
        <w:rPr>
          <w:noProof/>
        </w:rPr>
        <w:fldChar w:fldCharType="end"/>
      </w:r>
    </w:p>
    <w:p w14:paraId="3A76F376" w14:textId="4017A0E2" w:rsidR="00D124D3" w:rsidRDefault="00D124D3">
      <w:pPr>
        <w:pStyle w:val="TableofFigures"/>
        <w:rPr>
          <w:rFonts w:eastAsiaTheme="minorEastAsia"/>
          <w:i w:val="0"/>
          <w:noProof/>
          <w:color w:val="auto"/>
          <w:lang w:eastAsia="en-GB"/>
        </w:rPr>
      </w:pPr>
      <w:r>
        <w:rPr>
          <w:noProof/>
        </w:rPr>
        <w:t>Equation 9</w:t>
      </w:r>
      <w:r>
        <w:rPr>
          <w:rFonts w:eastAsiaTheme="minorEastAsia"/>
          <w:i w:val="0"/>
          <w:noProof/>
          <w:color w:val="auto"/>
          <w:lang w:eastAsia="en-GB"/>
        </w:rPr>
        <w:tab/>
      </w:r>
      <w:r>
        <w:rPr>
          <w:noProof/>
        </w:rPr>
        <w:t>Calculating the Service Condition Factor</w:t>
      </w:r>
      <w:r>
        <w:rPr>
          <w:noProof/>
        </w:rPr>
        <w:tab/>
      </w:r>
      <w:r>
        <w:rPr>
          <w:noProof/>
        </w:rPr>
        <w:fldChar w:fldCharType="begin"/>
      </w:r>
      <w:r>
        <w:rPr>
          <w:noProof/>
        </w:rPr>
        <w:instrText xml:space="preserve"> PAGEREF _Toc17466604 \h </w:instrText>
      </w:r>
      <w:r>
        <w:rPr>
          <w:noProof/>
        </w:rPr>
      </w:r>
      <w:r>
        <w:rPr>
          <w:noProof/>
        </w:rPr>
        <w:fldChar w:fldCharType="separate"/>
      </w:r>
      <w:r>
        <w:rPr>
          <w:noProof/>
        </w:rPr>
        <w:t>14</w:t>
      </w:r>
      <w:r>
        <w:rPr>
          <w:noProof/>
        </w:rPr>
        <w:fldChar w:fldCharType="end"/>
      </w:r>
    </w:p>
    <w:p w14:paraId="0066DA0D" w14:textId="60455546" w:rsidR="00D124D3" w:rsidRDefault="00D124D3">
      <w:pPr>
        <w:pStyle w:val="TableofFigures"/>
        <w:rPr>
          <w:rFonts w:eastAsiaTheme="minorEastAsia"/>
          <w:i w:val="0"/>
          <w:noProof/>
          <w:color w:val="auto"/>
          <w:lang w:eastAsia="en-GB"/>
        </w:rPr>
      </w:pPr>
      <w:r>
        <w:rPr>
          <w:noProof/>
        </w:rPr>
        <w:t>Equation 10</w:t>
      </w:r>
      <w:r>
        <w:rPr>
          <w:rFonts w:eastAsiaTheme="minorEastAsia"/>
          <w:i w:val="0"/>
          <w:noProof/>
          <w:color w:val="auto"/>
          <w:lang w:eastAsia="en-GB"/>
        </w:rPr>
        <w:tab/>
      </w:r>
      <w:r>
        <w:rPr>
          <w:noProof/>
        </w:rPr>
        <w:t>Obscured area of a fixed optic light due to astragals</w:t>
      </w:r>
      <w:r>
        <w:rPr>
          <w:noProof/>
        </w:rPr>
        <w:tab/>
      </w:r>
      <w:r>
        <w:rPr>
          <w:noProof/>
        </w:rPr>
        <w:fldChar w:fldCharType="begin"/>
      </w:r>
      <w:r>
        <w:rPr>
          <w:noProof/>
        </w:rPr>
        <w:instrText xml:space="preserve"> PAGEREF _Toc17466605 \h </w:instrText>
      </w:r>
      <w:r>
        <w:rPr>
          <w:noProof/>
        </w:rPr>
      </w:r>
      <w:r>
        <w:rPr>
          <w:noProof/>
        </w:rPr>
        <w:fldChar w:fldCharType="separate"/>
      </w:r>
      <w:r>
        <w:rPr>
          <w:noProof/>
        </w:rPr>
        <w:t>16</w:t>
      </w:r>
      <w:r>
        <w:rPr>
          <w:noProof/>
        </w:rPr>
        <w:fldChar w:fldCharType="end"/>
      </w:r>
    </w:p>
    <w:p w14:paraId="04C7D295" w14:textId="2D1E72F4" w:rsidR="00D124D3" w:rsidRDefault="00D124D3">
      <w:pPr>
        <w:pStyle w:val="TableofFigures"/>
        <w:rPr>
          <w:rFonts w:eastAsiaTheme="minorEastAsia"/>
          <w:i w:val="0"/>
          <w:noProof/>
          <w:color w:val="auto"/>
          <w:lang w:eastAsia="en-GB"/>
        </w:rPr>
      </w:pPr>
      <w:r>
        <w:rPr>
          <w:noProof/>
        </w:rPr>
        <w:t>Equation 11</w:t>
      </w:r>
      <w:r>
        <w:rPr>
          <w:rFonts w:eastAsiaTheme="minorEastAsia"/>
          <w:i w:val="0"/>
          <w:noProof/>
          <w:color w:val="auto"/>
          <w:lang w:eastAsia="en-GB"/>
        </w:rPr>
        <w:tab/>
      </w:r>
      <w:r>
        <w:rPr>
          <w:noProof/>
        </w:rPr>
        <w:t>Estimation of the loss due to astragal obscuration</w:t>
      </w:r>
      <w:r>
        <w:rPr>
          <w:noProof/>
        </w:rPr>
        <w:tab/>
      </w:r>
      <w:r>
        <w:rPr>
          <w:noProof/>
        </w:rPr>
        <w:fldChar w:fldCharType="begin"/>
      </w:r>
      <w:r>
        <w:rPr>
          <w:noProof/>
        </w:rPr>
        <w:instrText xml:space="preserve"> PAGEREF _Toc17466606 \h </w:instrText>
      </w:r>
      <w:r>
        <w:rPr>
          <w:noProof/>
        </w:rPr>
      </w:r>
      <w:r>
        <w:rPr>
          <w:noProof/>
        </w:rPr>
        <w:fldChar w:fldCharType="separate"/>
      </w:r>
      <w:r>
        <w:rPr>
          <w:noProof/>
        </w:rPr>
        <w:t>16</w:t>
      </w:r>
      <w:r>
        <w:rPr>
          <w:noProof/>
        </w:rPr>
        <w:fldChar w:fldCharType="end"/>
      </w:r>
    </w:p>
    <w:p w14:paraId="00E657E7" w14:textId="19039DDB" w:rsidR="00D124D3" w:rsidRDefault="00D124D3">
      <w:pPr>
        <w:pStyle w:val="TableofFigures"/>
        <w:rPr>
          <w:rFonts w:eastAsiaTheme="minorEastAsia"/>
          <w:i w:val="0"/>
          <w:noProof/>
          <w:color w:val="auto"/>
          <w:lang w:eastAsia="en-GB"/>
        </w:rPr>
      </w:pPr>
      <w:r>
        <w:rPr>
          <w:noProof/>
        </w:rPr>
        <w:t>Equation 12</w:t>
      </w:r>
      <w:r>
        <w:rPr>
          <w:rFonts w:eastAsiaTheme="minorEastAsia"/>
          <w:i w:val="0"/>
          <w:noProof/>
          <w:color w:val="auto"/>
          <w:lang w:eastAsia="en-GB"/>
        </w:rPr>
        <w:tab/>
      </w:r>
      <w:r>
        <w:rPr>
          <w:noProof/>
        </w:rPr>
        <w:t>Glazing and Astragal Loss Factor</w:t>
      </w:r>
      <w:r>
        <w:rPr>
          <w:noProof/>
        </w:rPr>
        <w:tab/>
      </w:r>
      <w:r>
        <w:rPr>
          <w:noProof/>
        </w:rPr>
        <w:fldChar w:fldCharType="begin"/>
      </w:r>
      <w:r>
        <w:rPr>
          <w:noProof/>
        </w:rPr>
        <w:instrText xml:space="preserve"> PAGEREF _Toc17466607 \h </w:instrText>
      </w:r>
      <w:r>
        <w:rPr>
          <w:noProof/>
        </w:rPr>
      </w:r>
      <w:r>
        <w:rPr>
          <w:noProof/>
        </w:rPr>
        <w:fldChar w:fldCharType="separate"/>
      </w:r>
      <w:r>
        <w:rPr>
          <w:noProof/>
        </w:rPr>
        <w:t>16</w:t>
      </w:r>
      <w:r>
        <w:rPr>
          <w:noProof/>
        </w:rPr>
        <w:fldChar w:fldCharType="end"/>
      </w:r>
    </w:p>
    <w:p w14:paraId="1FC6FC7E" w14:textId="7B2684EB" w:rsidR="00D124D3" w:rsidRDefault="00D124D3">
      <w:pPr>
        <w:pStyle w:val="TableofFigures"/>
        <w:rPr>
          <w:rFonts w:eastAsiaTheme="minorEastAsia"/>
          <w:i w:val="0"/>
          <w:noProof/>
          <w:color w:val="auto"/>
          <w:lang w:eastAsia="en-GB"/>
        </w:rPr>
      </w:pPr>
      <w:r>
        <w:rPr>
          <w:noProof/>
        </w:rPr>
        <w:t>Equation 13</w:t>
      </w:r>
      <w:r>
        <w:rPr>
          <w:rFonts w:eastAsiaTheme="minorEastAsia"/>
          <w:i w:val="0"/>
          <w:noProof/>
          <w:color w:val="auto"/>
          <w:lang w:eastAsia="en-GB"/>
        </w:rPr>
        <w:tab/>
      </w:r>
      <w:r>
        <w:rPr>
          <w:noProof/>
        </w:rPr>
        <w:t>Calculation of the Specification Effective Intensity</w:t>
      </w:r>
      <w:r>
        <w:rPr>
          <w:noProof/>
        </w:rPr>
        <w:tab/>
      </w:r>
      <w:r>
        <w:rPr>
          <w:noProof/>
        </w:rPr>
        <w:fldChar w:fldCharType="begin"/>
      </w:r>
      <w:r>
        <w:rPr>
          <w:noProof/>
        </w:rPr>
        <w:instrText xml:space="preserve"> PAGEREF _Toc17466608 \h </w:instrText>
      </w:r>
      <w:r>
        <w:rPr>
          <w:noProof/>
        </w:rPr>
      </w:r>
      <w:r>
        <w:rPr>
          <w:noProof/>
        </w:rPr>
        <w:fldChar w:fldCharType="separate"/>
      </w:r>
      <w:r>
        <w:rPr>
          <w:noProof/>
        </w:rPr>
        <w:t>17</w:t>
      </w:r>
      <w:r>
        <w:rPr>
          <w:noProof/>
        </w:rPr>
        <w:fldChar w:fldCharType="end"/>
      </w:r>
    </w:p>
    <w:p w14:paraId="2FD12A96" w14:textId="7614DB09" w:rsidR="00D124D3" w:rsidRDefault="00D124D3">
      <w:pPr>
        <w:pStyle w:val="TableofFigures"/>
        <w:rPr>
          <w:rFonts w:eastAsiaTheme="minorEastAsia"/>
          <w:i w:val="0"/>
          <w:noProof/>
          <w:color w:val="auto"/>
          <w:lang w:eastAsia="en-GB"/>
        </w:rPr>
      </w:pPr>
      <w:r>
        <w:rPr>
          <w:noProof/>
        </w:rPr>
        <w:t>Equation 14</w:t>
      </w:r>
      <w:r>
        <w:rPr>
          <w:rFonts w:eastAsiaTheme="minorEastAsia"/>
          <w:i w:val="0"/>
          <w:noProof/>
          <w:color w:val="auto"/>
          <w:lang w:eastAsia="en-GB"/>
        </w:rPr>
        <w:tab/>
      </w:r>
      <w:r>
        <w:rPr>
          <w:noProof/>
        </w:rPr>
        <w:t>Specification Peak Intensity</w:t>
      </w:r>
      <w:r>
        <w:rPr>
          <w:noProof/>
        </w:rPr>
        <w:tab/>
      </w:r>
      <w:r>
        <w:rPr>
          <w:noProof/>
        </w:rPr>
        <w:fldChar w:fldCharType="begin"/>
      </w:r>
      <w:r>
        <w:rPr>
          <w:noProof/>
        </w:rPr>
        <w:instrText xml:space="preserve"> PAGEREF _Toc17466609 \h </w:instrText>
      </w:r>
      <w:r>
        <w:rPr>
          <w:noProof/>
        </w:rPr>
      </w:r>
      <w:r>
        <w:rPr>
          <w:noProof/>
        </w:rPr>
        <w:fldChar w:fldCharType="separate"/>
      </w:r>
      <w:r>
        <w:rPr>
          <w:noProof/>
        </w:rPr>
        <w:t>18</w:t>
      </w:r>
      <w:r>
        <w:rPr>
          <w:noProof/>
        </w:rPr>
        <w:fldChar w:fldCharType="end"/>
      </w:r>
    </w:p>
    <w:p w14:paraId="065B7F55" w14:textId="342DE015" w:rsidR="00D124D3" w:rsidRDefault="00D124D3">
      <w:pPr>
        <w:pStyle w:val="TableofFigures"/>
        <w:rPr>
          <w:rFonts w:eastAsiaTheme="minorEastAsia"/>
          <w:i w:val="0"/>
          <w:noProof/>
          <w:color w:val="auto"/>
          <w:lang w:eastAsia="en-GB"/>
        </w:rPr>
      </w:pPr>
      <w:r>
        <w:rPr>
          <w:noProof/>
        </w:rPr>
        <w:t>Equation 15</w:t>
      </w:r>
      <w:r>
        <w:rPr>
          <w:rFonts w:eastAsiaTheme="minorEastAsia"/>
          <w:i w:val="0"/>
          <w:noProof/>
          <w:color w:val="auto"/>
          <w:lang w:eastAsia="en-GB"/>
        </w:rPr>
        <w:tab/>
      </w:r>
      <w:r>
        <w:rPr>
          <w:noProof/>
        </w:rPr>
        <w:t>Application of Blondel-Rey equation for rectangular flash profiles</w:t>
      </w:r>
      <w:r>
        <w:rPr>
          <w:noProof/>
        </w:rPr>
        <w:tab/>
      </w:r>
      <w:r>
        <w:rPr>
          <w:noProof/>
        </w:rPr>
        <w:fldChar w:fldCharType="begin"/>
      </w:r>
      <w:r>
        <w:rPr>
          <w:noProof/>
        </w:rPr>
        <w:instrText xml:space="preserve"> PAGEREF _Toc17466610 \h </w:instrText>
      </w:r>
      <w:r>
        <w:rPr>
          <w:noProof/>
        </w:rPr>
      </w:r>
      <w:r>
        <w:rPr>
          <w:noProof/>
        </w:rPr>
        <w:fldChar w:fldCharType="separate"/>
      </w:r>
      <w:r>
        <w:rPr>
          <w:noProof/>
        </w:rPr>
        <w:t>18</w:t>
      </w:r>
      <w:r>
        <w:rPr>
          <w:noProof/>
        </w:rPr>
        <w:fldChar w:fldCharType="end"/>
      </w:r>
    </w:p>
    <w:p w14:paraId="5516B814" w14:textId="173C1FFF" w:rsidR="00B07717" w:rsidRPr="00161325" w:rsidRDefault="00D638E0" w:rsidP="007D1805">
      <w:pPr>
        <w:pStyle w:val="TableofFigures"/>
      </w:pPr>
      <w:r>
        <w:fldChar w:fldCharType="end"/>
      </w:r>
    </w:p>
    <w:p w14:paraId="63A0B9CB" w14:textId="77777777" w:rsidR="00790277" w:rsidRPr="0078486B" w:rsidRDefault="00790277" w:rsidP="003274DB">
      <w:pPr>
        <w:rPr>
          <w:lang w:val="fr-FR"/>
        </w:rPr>
        <w:sectPr w:rsidR="00790277" w:rsidRPr="0078486B" w:rsidSect="00C716E5">
          <w:headerReference w:type="even" r:id="rId18"/>
          <w:headerReference w:type="default" r:id="rId19"/>
          <w:headerReference w:type="first" r:id="rId20"/>
          <w:footerReference w:type="first" r:id="rId21"/>
          <w:pgSz w:w="11906" w:h="16838" w:code="9"/>
          <w:pgMar w:top="567" w:right="794" w:bottom="567" w:left="907" w:header="850" w:footer="567" w:gutter="0"/>
          <w:cols w:space="708"/>
          <w:titlePg/>
          <w:docGrid w:linePitch="360"/>
        </w:sectPr>
      </w:pPr>
    </w:p>
    <w:p w14:paraId="28049B7B" w14:textId="77777777" w:rsidR="004944C8" w:rsidRDefault="00ED4450" w:rsidP="00DE2814">
      <w:pPr>
        <w:pStyle w:val="Heading1"/>
      </w:pPr>
      <w:bookmarkStart w:id="2" w:name="_Toc17466553"/>
      <w:r>
        <w:lastRenderedPageBreak/>
        <w:t>INTRODUCTION</w:t>
      </w:r>
      <w:bookmarkEnd w:id="2"/>
    </w:p>
    <w:p w14:paraId="53CD8564" w14:textId="77777777" w:rsidR="004944C8" w:rsidRDefault="004944C8" w:rsidP="004944C8">
      <w:pPr>
        <w:pStyle w:val="Heading1separatationline"/>
      </w:pPr>
    </w:p>
    <w:p w14:paraId="45340771" w14:textId="77777777" w:rsidR="00630C38" w:rsidRDefault="00630C38" w:rsidP="00630C38">
      <w:pPr>
        <w:pStyle w:val="BodyText"/>
      </w:pPr>
      <w:r>
        <w:t>A suitable luminous intensity is one of the basic features of an AtoN light. The intensity should be sufficient to ensure that the light is visible for navigation as required. It should not be too intense in order to avoid glare.</w:t>
      </w:r>
    </w:p>
    <w:p w14:paraId="42D855CD" w14:textId="08F03053" w:rsidR="00613980" w:rsidRDefault="00630C38" w:rsidP="00630C38">
      <w:pPr>
        <w:pStyle w:val="BodyText"/>
      </w:pPr>
      <w:r>
        <w:t>The purchasing and operating costs are strongly influenced by the luminous intensity of the AtoN light. A 10 cd light can be realised by a low cost and small lantern immediately available from stock of a manufacturer. A sector light of 1 000 000 cd will be high cost, require a special design and will be produced for a single application.</w:t>
      </w:r>
    </w:p>
    <w:p w14:paraId="017A90DC" w14:textId="338D4395" w:rsidR="00630C38" w:rsidRDefault="00630C38" w:rsidP="00630C38">
      <w:pPr>
        <w:pStyle w:val="BodyText"/>
      </w:pPr>
      <w:r>
        <w:t>This Guideline should enable the reader to determine the light intensity to provide a good service to the user in</w:t>
      </w:r>
      <w:r w:rsidR="00A6153D">
        <w:t xml:space="preserve"> </w:t>
      </w:r>
      <w:r>
        <w:t>a given area, whilst maintaining a balance between performance and cost.</w:t>
      </w:r>
    </w:p>
    <w:p w14:paraId="006064B4" w14:textId="77777777" w:rsidR="00EB6F3C" w:rsidRPr="00205D9B" w:rsidRDefault="00613980" w:rsidP="00DE2814">
      <w:pPr>
        <w:pStyle w:val="Heading1"/>
      </w:pPr>
      <w:bookmarkStart w:id="3" w:name="_Toc17466554"/>
      <w:r>
        <w:t>Approach</w:t>
      </w:r>
      <w:bookmarkEnd w:id="3"/>
    </w:p>
    <w:p w14:paraId="0D040EF5" w14:textId="77777777" w:rsidR="007E30DF" w:rsidRDefault="007E30DF" w:rsidP="001349DB">
      <w:pPr>
        <w:pStyle w:val="Heading1separatationline"/>
        <w:rPr>
          <w:sz w:val="28"/>
          <w:szCs w:val="28"/>
        </w:rPr>
      </w:pPr>
    </w:p>
    <w:p w14:paraId="6FBE7E02" w14:textId="747DFCCE" w:rsidR="00613980" w:rsidRDefault="00630C38" w:rsidP="00613980">
      <w:pPr>
        <w:pStyle w:val="BodyText"/>
      </w:pPr>
      <w:r>
        <w:t>There may be several approaches to designing an AtoN light that is suitable to take into account the local conditions around the AtoN. The approach taken in this Guideline attempts to capture most, if not all, the issues surround the design of the light.</w:t>
      </w:r>
    </w:p>
    <w:p w14:paraId="20585456" w14:textId="19552728" w:rsidR="00630C38" w:rsidRDefault="00630C38" w:rsidP="00613980">
      <w:pPr>
        <w:pStyle w:val="BodyText"/>
      </w:pPr>
      <w:r>
        <w:t>The approach is broken into two major sections: AtoN light intensity requirement and AtoN light intensity implementation. These two sections deal with two different aspects of ensuring that the AtoN light performs as the user expects.</w:t>
      </w:r>
    </w:p>
    <w:p w14:paraId="72CBEC97" w14:textId="44E8DE58" w:rsidR="00630C38" w:rsidRDefault="00630C38" w:rsidP="00613980">
      <w:pPr>
        <w:pStyle w:val="BodyText"/>
      </w:pPr>
      <w:r>
        <w:t>The AtoN light intensity requirement determines what light intensity is required from the AtoN, given local conditions surrounding the light and the user. This section will result in the light intensity that is officially published in the List of Lights and nautical charts.</w:t>
      </w:r>
    </w:p>
    <w:p w14:paraId="34A6BF2B" w14:textId="0C7F46D1" w:rsidR="00630C38" w:rsidRDefault="00630C38" w:rsidP="00613980">
      <w:pPr>
        <w:pStyle w:val="BodyText"/>
      </w:pPr>
      <w:r>
        <w:t xml:space="preserve">However, there is often additional factors that need to be taken into account that deal with the implementation of the required intensity. These are largely due to design decisions at the AtoN itself that will ultimately impact the intensity produced by the AtoN. </w:t>
      </w:r>
      <w:r w:rsidR="00223C6A">
        <w:t>This second section will help ensure that whatever solution is placed at the AtoN, it will produce the required light intensity, and therefore meet the navigational requirements.</w:t>
      </w:r>
    </w:p>
    <w:p w14:paraId="18FBA352" w14:textId="6C763E24" w:rsidR="00223C6A" w:rsidRDefault="00223C6A" w:rsidP="00613980">
      <w:pPr>
        <w:pStyle w:val="BodyText"/>
      </w:pPr>
      <w:r>
        <w:t xml:space="preserve">The overall process is shown in </w:t>
      </w:r>
      <w:r w:rsidR="00094732">
        <w:rPr>
          <w:highlight w:val="yellow"/>
        </w:rPr>
        <w:fldChar w:fldCharType="begin"/>
      </w:r>
      <w:r w:rsidR="00094732">
        <w:instrText xml:space="preserve"> REF _Ref5280881 \r </w:instrText>
      </w:r>
      <w:r w:rsidR="00094732">
        <w:rPr>
          <w:highlight w:val="yellow"/>
        </w:rPr>
        <w:fldChar w:fldCharType="separate"/>
      </w:r>
      <w:r w:rsidR="00094732">
        <w:t>Figure 1</w:t>
      </w:r>
      <w:r w:rsidR="00094732">
        <w:rPr>
          <w:highlight w:val="yellow"/>
        </w:rPr>
        <w:fldChar w:fldCharType="end"/>
      </w:r>
      <w:r>
        <w:t>. This figures shows how the different aspects of design come together, and they will be dealt with separately in the sections below.</w:t>
      </w:r>
      <w:r w:rsidR="00F40D2A">
        <w:t xml:space="preserve"> It requires the designer to have determined what the “useable range or area” of the light should be, i.e. over what distances is the light meant to be observed. This will be based on risk analysis of traffic and hazards in the area of interest, and what signal would be required to help the user to navigate the area.</w:t>
      </w:r>
    </w:p>
    <w:p w14:paraId="79F4F2FF" w14:textId="122C367B" w:rsidR="00613980" w:rsidRDefault="00164A66" w:rsidP="00164A66">
      <w:pPr>
        <w:pStyle w:val="Heading2"/>
      </w:pPr>
      <w:bookmarkStart w:id="4" w:name="_Toc17466555"/>
      <w:r>
        <w:t>Replacing Existing Lights</w:t>
      </w:r>
      <w:bookmarkEnd w:id="4"/>
    </w:p>
    <w:p w14:paraId="4532CC5F" w14:textId="6B1983A3" w:rsidR="00164A66" w:rsidRDefault="00164A66" w:rsidP="00164A66">
      <w:pPr>
        <w:pStyle w:val="Heading2separationline"/>
      </w:pPr>
    </w:p>
    <w:p w14:paraId="4CDBF9B4" w14:textId="3514099F" w:rsidR="00164A66" w:rsidRDefault="00164A66" w:rsidP="00164A66">
      <w:pPr>
        <w:pStyle w:val="BodyText"/>
      </w:pPr>
      <w:r>
        <w:t>The approach assumes that a new light is being installed. It can also be used to confirm that an existing light is suitable for the area concerned.</w:t>
      </w:r>
    </w:p>
    <w:p w14:paraId="5CC1F320" w14:textId="70FA18F8" w:rsidR="00164A66" w:rsidRDefault="00164A66" w:rsidP="00164A66">
      <w:pPr>
        <w:pStyle w:val="BodyText"/>
      </w:pPr>
      <w:r>
        <w:t xml:space="preserve">In the event that an existing AtoN light is being renewed, it is possible to determine the design intensity from the published nominal range of the light. </w:t>
      </w:r>
      <w:r w:rsidRPr="00164A66">
        <w:rPr>
          <w:highlight w:val="yellow"/>
        </w:rPr>
        <w:t>XXX TBC XXX</w:t>
      </w:r>
    </w:p>
    <w:p w14:paraId="50A7FA0D" w14:textId="1B5201DF" w:rsidR="00164A66" w:rsidRDefault="00164A66" w:rsidP="00164A66">
      <w:pPr>
        <w:pStyle w:val="BodyText"/>
      </w:pPr>
    </w:p>
    <w:p w14:paraId="341E75B8" w14:textId="77777777" w:rsidR="00164A66" w:rsidRPr="00164A66" w:rsidRDefault="00164A66" w:rsidP="00164A66">
      <w:pPr>
        <w:pStyle w:val="BodyText"/>
      </w:pPr>
    </w:p>
    <w:p w14:paraId="4B432625" w14:textId="232FB45F" w:rsidR="00223C6A" w:rsidRDefault="0080411F" w:rsidP="00223C6A">
      <w:pPr>
        <w:pStyle w:val="BodyText"/>
        <w:keepNext/>
      </w:pPr>
      <w:r w:rsidRPr="0080411F">
        <w:rPr>
          <w:noProof/>
          <w:lang w:eastAsia="en-GB"/>
        </w:rPr>
        <w:lastRenderedPageBreak/>
        <w:drawing>
          <wp:inline distT="0" distB="0" distL="0" distR="0" wp14:anchorId="78276AB0" wp14:editId="07FFFDF3">
            <wp:extent cx="6480175" cy="7164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480175" cy="7164705"/>
                    </a:xfrm>
                    <a:prstGeom prst="rect">
                      <a:avLst/>
                    </a:prstGeom>
                  </pic:spPr>
                </pic:pic>
              </a:graphicData>
            </a:graphic>
          </wp:inline>
        </w:drawing>
      </w:r>
    </w:p>
    <w:p w14:paraId="451B214A" w14:textId="45E2F8D6" w:rsidR="00613980" w:rsidRDefault="00223C6A" w:rsidP="00223C6A">
      <w:pPr>
        <w:pStyle w:val="Figurecaption"/>
      </w:pPr>
      <w:bookmarkStart w:id="5" w:name="_Ref5280881"/>
      <w:bookmarkStart w:id="6" w:name="_Toc17466592"/>
      <w:r>
        <w:t>Process of determining the required luminous intensity from the AtoN and light-emitting apparatus.</w:t>
      </w:r>
      <w:bookmarkEnd w:id="5"/>
      <w:bookmarkEnd w:id="6"/>
    </w:p>
    <w:p w14:paraId="2F70FFB0" w14:textId="77777777" w:rsidR="00223C6A" w:rsidRPr="00223C6A" w:rsidRDefault="00223C6A" w:rsidP="00223C6A"/>
    <w:p w14:paraId="3CD8E914" w14:textId="77777777" w:rsidR="00613980" w:rsidRDefault="00613980" w:rsidP="00613980">
      <w:pPr>
        <w:pStyle w:val="Heading1"/>
      </w:pPr>
      <w:bookmarkStart w:id="7" w:name="_Toc17466556"/>
      <w:r>
        <w:t>Determining AtoN Light Intensity Requirement</w:t>
      </w:r>
      <w:bookmarkEnd w:id="7"/>
    </w:p>
    <w:p w14:paraId="68726BE5" w14:textId="77777777" w:rsidR="00613980" w:rsidRDefault="00613980" w:rsidP="00613980">
      <w:pPr>
        <w:pStyle w:val="Heading1separatationline"/>
      </w:pPr>
    </w:p>
    <w:p w14:paraId="08A222E9" w14:textId="5E9342ED" w:rsidR="00613980" w:rsidRDefault="00223C6A" w:rsidP="00613980">
      <w:pPr>
        <w:pStyle w:val="BodyText"/>
      </w:pPr>
      <w:r>
        <w:t xml:space="preserve">In this section, we will determine the light intensity required from the AtoN that will provide the level of service that is expected in a given area. The light intensity is chosen from a range of intensities between a minimum and a </w:t>
      </w:r>
      <w:r>
        <w:lastRenderedPageBreak/>
        <w:t>maximum intensity. The process determines what these minimum and maximum intensities are, and then the user selects an intensity that meets those requirements.</w:t>
      </w:r>
    </w:p>
    <w:p w14:paraId="65D195A2" w14:textId="7EE97342" w:rsidR="00223C6A" w:rsidRDefault="00223C6A" w:rsidP="00613980">
      <w:pPr>
        <w:pStyle w:val="BodyText"/>
      </w:pPr>
      <w:r>
        <w:t>We shall consider the minimum and maximum intensity selection separately.</w:t>
      </w:r>
    </w:p>
    <w:p w14:paraId="5CF7A615" w14:textId="311121C4" w:rsidR="00223C6A" w:rsidRDefault="00223C6A" w:rsidP="00223C6A">
      <w:pPr>
        <w:pStyle w:val="Heading2"/>
      </w:pPr>
      <w:bookmarkStart w:id="8" w:name="_Toc17466557"/>
      <w:r>
        <w:t>Maximum Required Intensity</w:t>
      </w:r>
      <w:bookmarkEnd w:id="8"/>
    </w:p>
    <w:p w14:paraId="7949179E" w14:textId="49483409" w:rsidR="00223C6A" w:rsidRDefault="00223C6A" w:rsidP="00223C6A">
      <w:pPr>
        <w:pStyle w:val="Heading2separationline"/>
      </w:pPr>
    </w:p>
    <w:p w14:paraId="720122DF" w14:textId="6F56B259" w:rsidR="00223C6A" w:rsidRDefault="00DA0577" w:rsidP="00223C6A">
      <w:pPr>
        <w:pStyle w:val="BodyText"/>
        <w:rPr>
          <w:rFonts w:eastAsiaTheme="minorEastAsia"/>
        </w:rPr>
      </w:pPr>
      <w:r>
        <w:t xml:space="preserve">The maximum required intensity, </w:t>
      </w:r>
      <m:oMath>
        <m:sSub>
          <m:sSubPr>
            <m:ctrlPr>
              <w:rPr>
                <w:rFonts w:ascii="Cambria Math" w:hAnsi="Cambria Math"/>
                <w:i/>
              </w:rPr>
            </m:ctrlPr>
          </m:sSubPr>
          <m:e>
            <m:r>
              <w:rPr>
                <w:rFonts w:ascii="Cambria Math" w:hAnsi="Cambria Math"/>
              </w:rPr>
              <m:t>I</m:t>
            </m:r>
          </m:e>
          <m:sub>
            <m:r>
              <w:rPr>
                <w:rFonts w:ascii="Cambria Math" w:hAnsi="Cambria Math"/>
              </w:rPr>
              <m:t>max</m:t>
            </m:r>
          </m:sub>
        </m:sSub>
      </m:oMath>
      <w:r>
        <w:rPr>
          <w:rFonts w:eastAsiaTheme="minorEastAsia"/>
        </w:rPr>
        <w:t>, is the maximum intensity that the AtoN light can be. It is determined by three factors that are considered below.</w:t>
      </w:r>
    </w:p>
    <w:p w14:paraId="0879C2A6" w14:textId="6BE7DA4D" w:rsidR="00DA0577" w:rsidRDefault="00DA0577" w:rsidP="00DA0577">
      <w:pPr>
        <w:pStyle w:val="Heading3"/>
        <w:rPr>
          <w:rFonts w:eastAsiaTheme="minorEastAsia"/>
        </w:rPr>
      </w:pPr>
      <w:bookmarkStart w:id="9" w:name="_Ref5279717"/>
      <w:bookmarkStart w:id="10" w:name="_Toc17466558"/>
      <w:r>
        <w:rPr>
          <w:rFonts w:eastAsiaTheme="minorEastAsia"/>
        </w:rPr>
        <w:t>Minimum Distance of Observation</w:t>
      </w:r>
      <w:bookmarkEnd w:id="9"/>
      <w:bookmarkEnd w:id="10"/>
    </w:p>
    <w:p w14:paraId="0D05B7BE" w14:textId="5B962B69" w:rsidR="00DA0577" w:rsidRDefault="00DA0577" w:rsidP="00DA0577">
      <w:pPr>
        <w:pStyle w:val="BodyText"/>
        <w:rPr>
          <w:rFonts w:eastAsiaTheme="minorEastAsia"/>
        </w:rPr>
      </w:pPr>
      <w:r>
        <w:t xml:space="preserve">The minimum distance of observation, </w:t>
      </w:r>
      <m:oMath>
        <m:sSub>
          <m:sSubPr>
            <m:ctrlPr>
              <w:rPr>
                <w:rFonts w:ascii="Cambria Math" w:hAnsi="Cambria Math"/>
                <w:i/>
              </w:rPr>
            </m:ctrlPr>
          </m:sSubPr>
          <m:e>
            <m:r>
              <w:rPr>
                <w:rFonts w:ascii="Cambria Math" w:hAnsi="Cambria Math"/>
              </w:rPr>
              <m:t>d</m:t>
            </m:r>
          </m:e>
          <m:sub>
            <m:r>
              <w:rPr>
                <w:rFonts w:ascii="Cambria Math" w:hAnsi="Cambria Math"/>
              </w:rPr>
              <m:t>min</m:t>
            </m:r>
          </m:sub>
        </m:sSub>
      </m:oMath>
      <w:r>
        <w:rPr>
          <w:rFonts w:eastAsiaTheme="minorEastAsia"/>
        </w:rPr>
        <w:t>, is the distance from the AtoN to the closest point of the useable range</w:t>
      </w:r>
      <w:r w:rsidR="00F40D2A">
        <w:rPr>
          <w:rFonts w:eastAsiaTheme="minorEastAsia"/>
        </w:rPr>
        <w:t xml:space="preserve"> or area</w:t>
      </w:r>
      <w:r w:rsidR="00E82FD9">
        <w:rPr>
          <w:rFonts w:eastAsiaTheme="minorEastAsia"/>
        </w:rPr>
        <w:t xml:space="preserve"> given in metres</w:t>
      </w:r>
      <w:r>
        <w:rPr>
          <w:rFonts w:eastAsiaTheme="minorEastAsia"/>
        </w:rPr>
        <w:t xml:space="preserve">. </w:t>
      </w:r>
      <w:r w:rsidR="00F40D2A">
        <w:rPr>
          <w:rFonts w:eastAsiaTheme="minorEastAsia"/>
        </w:rPr>
        <w:t>This can be determined easily from a map or chart of the area concerned.</w:t>
      </w:r>
    </w:p>
    <w:p w14:paraId="494F5BFD" w14:textId="13A13B16" w:rsidR="00F40D2A" w:rsidRDefault="00F40D2A" w:rsidP="00F40D2A">
      <w:pPr>
        <w:pStyle w:val="Heading3"/>
        <w:rPr>
          <w:rFonts w:eastAsiaTheme="minorEastAsia"/>
        </w:rPr>
      </w:pPr>
      <w:bookmarkStart w:id="11" w:name="_Ref5279782"/>
      <w:bookmarkStart w:id="12" w:name="_Toc17466559"/>
      <w:r>
        <w:rPr>
          <w:rFonts w:eastAsiaTheme="minorEastAsia"/>
        </w:rPr>
        <w:t>Maximum</w:t>
      </w:r>
      <w:r w:rsidR="009B479D">
        <w:rPr>
          <w:rFonts w:eastAsiaTheme="minorEastAsia"/>
        </w:rPr>
        <w:t xml:space="preserve"> Meteorological</w:t>
      </w:r>
      <w:r>
        <w:rPr>
          <w:rFonts w:eastAsiaTheme="minorEastAsia"/>
        </w:rPr>
        <w:t xml:space="preserve"> Visibility</w:t>
      </w:r>
      <w:bookmarkEnd w:id="11"/>
      <w:bookmarkEnd w:id="12"/>
    </w:p>
    <w:p w14:paraId="2130634F" w14:textId="302661BC" w:rsidR="00F40D2A" w:rsidRDefault="00F40D2A" w:rsidP="00DA0577">
      <w:pPr>
        <w:pStyle w:val="BodyText"/>
        <w:rPr>
          <w:rFonts w:eastAsiaTheme="minorEastAsia"/>
        </w:rPr>
      </w:pPr>
      <w:r>
        <w:t xml:space="preserve">The maximum </w:t>
      </w:r>
      <w:r w:rsidR="009B479D">
        <w:t xml:space="preserve">meteorological </w:t>
      </w:r>
      <w:r>
        <w:t xml:space="preserve">visibility, </w:t>
      </w:r>
      <m:oMath>
        <m:sSub>
          <m:sSubPr>
            <m:ctrlPr>
              <w:rPr>
                <w:rFonts w:ascii="Cambria Math" w:hAnsi="Cambria Math"/>
                <w:i/>
              </w:rPr>
            </m:ctrlPr>
          </m:sSubPr>
          <m:e>
            <m:r>
              <w:rPr>
                <w:rFonts w:ascii="Cambria Math" w:hAnsi="Cambria Math"/>
              </w:rPr>
              <m:t>V</m:t>
            </m:r>
          </m:e>
          <m:sub>
            <m:r>
              <w:rPr>
                <w:rFonts w:ascii="Cambria Math" w:hAnsi="Cambria Math"/>
              </w:rPr>
              <m:t>max</m:t>
            </m:r>
          </m:sub>
        </m:sSub>
      </m:oMath>
      <w:r>
        <w:rPr>
          <w:rFonts w:eastAsiaTheme="minorEastAsia"/>
        </w:rPr>
        <w:t>, is the best possible visibility in the local area</w:t>
      </w:r>
      <w:r w:rsidR="00E82FD9">
        <w:rPr>
          <w:rFonts w:eastAsiaTheme="minorEastAsia"/>
        </w:rPr>
        <w:t xml:space="preserve"> given in metres</w:t>
      </w:r>
      <w:r>
        <w:rPr>
          <w:rFonts w:eastAsiaTheme="minorEastAsia"/>
        </w:rPr>
        <w:t>. This</w:t>
      </w:r>
      <w:r w:rsidR="00E82FD9">
        <w:rPr>
          <w:rFonts w:eastAsiaTheme="minorEastAsia"/>
        </w:rPr>
        <w:t xml:space="preserve"> value, along with the minimum </w:t>
      </w:r>
      <w:r w:rsidR="009B479D">
        <w:rPr>
          <w:rFonts w:eastAsiaTheme="minorEastAsia"/>
        </w:rPr>
        <w:t xml:space="preserve">meteorological </w:t>
      </w:r>
      <w:r w:rsidR="00E82FD9">
        <w:rPr>
          <w:rFonts w:eastAsiaTheme="minorEastAsia"/>
        </w:rPr>
        <w:t xml:space="preserve">visibility detailed below, may be difficult to determine without some data to provide an indication of what value it may be. A good source of such information is a local meteorological organisation that may be able to provide visibility data covering the area of interest. Should such data be available, it may be possible to analyse it to determine the level of visibility to a confidence level. For example, the maximum visibility in a given area is </w:t>
      </w:r>
      <w:r w:rsidR="0009322F">
        <w:rPr>
          <w:rFonts w:eastAsiaTheme="minorEastAsia"/>
        </w:rPr>
        <w:t>30 km</w:t>
      </w:r>
      <w:r w:rsidR="00E82FD9">
        <w:rPr>
          <w:rFonts w:eastAsiaTheme="minorEastAsia"/>
        </w:rPr>
        <w:t xml:space="preserve"> for 95% of the time – in other words, the maximum visibility is higher than that for 5% of the time, but it is considered rare enough for these calculations.</w:t>
      </w:r>
    </w:p>
    <w:p w14:paraId="4E60601A" w14:textId="3432F799" w:rsidR="00223C6A" w:rsidRDefault="00E82FD9" w:rsidP="00223C6A">
      <w:pPr>
        <w:pStyle w:val="BodyText"/>
      </w:pPr>
      <w:r>
        <w:rPr>
          <w:rFonts w:eastAsiaTheme="minorEastAsia"/>
        </w:rPr>
        <w:t xml:space="preserve">In the absence of any meteorological data, use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max</m:t>
            </m:r>
          </m:sub>
        </m:sSub>
        <m:r>
          <w:rPr>
            <w:rFonts w:ascii="Cambria Math" w:eastAsiaTheme="minorEastAsia" w:hAnsi="Cambria Math"/>
          </w:rPr>
          <m:t>=20</m:t>
        </m:r>
      </m:oMath>
      <w:r>
        <w:rPr>
          <w:rFonts w:eastAsiaTheme="minorEastAsia"/>
        </w:rPr>
        <w:t xml:space="preserve"> M = 37040 m.</w:t>
      </w:r>
    </w:p>
    <w:p w14:paraId="22517EAD" w14:textId="34201321" w:rsidR="00E82FD9" w:rsidRDefault="00E82FD9" w:rsidP="00E82FD9">
      <w:pPr>
        <w:pStyle w:val="Heading3"/>
      </w:pPr>
      <w:bookmarkStart w:id="13" w:name="_Ref5279656"/>
      <w:bookmarkStart w:id="14" w:name="_Toc17466560"/>
      <w:r>
        <w:t>Maximum Illuminance for Glare</w:t>
      </w:r>
      <w:bookmarkEnd w:id="13"/>
      <w:bookmarkEnd w:id="14"/>
    </w:p>
    <w:p w14:paraId="4D8AAB8F" w14:textId="19E63B0C" w:rsidR="00E82FD9" w:rsidRDefault="00E82FD9" w:rsidP="00E82FD9">
      <w:pPr>
        <w:pStyle w:val="BodyText"/>
        <w:rPr>
          <w:rFonts w:eastAsiaTheme="minorEastAsia"/>
        </w:rPr>
      </w:pPr>
      <w:r>
        <w:t xml:space="preserve">If the light intensity is too high and/or the observer is very close, then it can cause glare, resulting in uncomfortable viewing for the user. Therefore, it is necessary to determine what the maximum illuminance at the eye of the observer, </w:t>
      </w:r>
      <m:oMath>
        <m:sSub>
          <m:sSubPr>
            <m:ctrlPr>
              <w:rPr>
                <w:rFonts w:ascii="Cambria Math" w:hAnsi="Cambria Math"/>
                <w:i/>
              </w:rPr>
            </m:ctrlPr>
          </m:sSubPr>
          <m:e>
            <m:r>
              <w:rPr>
                <w:rFonts w:ascii="Cambria Math" w:hAnsi="Cambria Math"/>
              </w:rPr>
              <m:t>E</m:t>
            </m:r>
          </m:e>
          <m:sub>
            <m:r>
              <w:rPr>
                <w:rFonts w:ascii="Cambria Math" w:hAnsi="Cambria Math"/>
              </w:rPr>
              <m:t>max</m:t>
            </m:r>
          </m:sub>
        </m:sSub>
      </m:oMath>
      <w:r>
        <w:rPr>
          <w:rFonts w:eastAsiaTheme="minorEastAsia"/>
        </w:rPr>
        <w:t>, that is acceptable given the conditions for the user</w:t>
      </w:r>
      <w:r w:rsidR="000000D7">
        <w:rPr>
          <w:rFonts w:eastAsiaTheme="minorEastAsia"/>
        </w:rPr>
        <w:t xml:space="preserve"> given in lux</w:t>
      </w:r>
      <w:r>
        <w:rPr>
          <w:rFonts w:eastAsiaTheme="minorEastAsia"/>
        </w:rPr>
        <w:t>. Two values are given for this, depending on whethe</w:t>
      </w:r>
      <w:r w:rsidR="000000D7">
        <w:rPr>
          <w:rFonts w:eastAsiaTheme="minorEastAsia"/>
        </w:rPr>
        <w:t>r there is background luminance, as shown in</w:t>
      </w:r>
      <w:r w:rsidR="00094732">
        <w:rPr>
          <w:rFonts w:eastAsiaTheme="minorEastAsia"/>
        </w:rPr>
        <w:t xml:space="preserve"> </w:t>
      </w:r>
      <w:r w:rsidR="00094732">
        <w:rPr>
          <w:rFonts w:eastAsiaTheme="minorEastAsia"/>
          <w:highlight w:val="yellow"/>
        </w:rPr>
        <w:fldChar w:fldCharType="begin"/>
      </w:r>
      <w:r w:rsidR="00094732">
        <w:rPr>
          <w:rFonts w:eastAsiaTheme="minorEastAsia"/>
        </w:rPr>
        <w:instrText xml:space="preserve"> REF _Ref5280897 \r </w:instrText>
      </w:r>
      <w:r w:rsidR="00094732">
        <w:rPr>
          <w:rFonts w:eastAsiaTheme="minorEastAsia"/>
          <w:highlight w:val="yellow"/>
        </w:rPr>
        <w:fldChar w:fldCharType="separate"/>
      </w:r>
      <w:r w:rsidR="00094732">
        <w:rPr>
          <w:rFonts w:eastAsiaTheme="minorEastAsia"/>
        </w:rPr>
        <w:t>Table 1</w:t>
      </w:r>
      <w:r w:rsidR="00094732">
        <w:rPr>
          <w:rFonts w:eastAsiaTheme="minorEastAsia"/>
          <w:highlight w:val="yellow"/>
        </w:rPr>
        <w:fldChar w:fldCharType="end"/>
      </w:r>
      <w:r w:rsidR="000000D7">
        <w:rPr>
          <w:rFonts w:eastAsiaTheme="minorEastAsia"/>
        </w:rPr>
        <w:t>.</w:t>
      </w:r>
    </w:p>
    <w:p w14:paraId="1823C58E" w14:textId="7134557E" w:rsidR="000000D7" w:rsidRPr="0088310C" w:rsidRDefault="000000D7" w:rsidP="000000D7">
      <w:pPr>
        <w:pStyle w:val="Tablecaption"/>
      </w:pPr>
      <w:bookmarkStart w:id="15" w:name="_Toc527535373"/>
      <w:bookmarkStart w:id="16" w:name="_Ref5280897"/>
      <w:bookmarkStart w:id="17" w:name="_Toc17466587"/>
      <w:r w:rsidRPr="0088310C">
        <w:t>Maximum illuminance at the eye of the observer</w:t>
      </w:r>
      <w:bookmarkEnd w:id="15"/>
      <w:bookmarkEnd w:id="16"/>
      <w:bookmarkEnd w:id="17"/>
    </w:p>
    <w:tbl>
      <w:tblPr>
        <w:tblStyle w:val="TableGrid"/>
        <w:tblW w:w="2722" w:type="dxa"/>
        <w:tblInd w:w="108" w:type="dxa"/>
        <w:tblLook w:val="04A0" w:firstRow="1" w:lastRow="0" w:firstColumn="1" w:lastColumn="0" w:noHBand="0" w:noVBand="1"/>
      </w:tblPr>
      <w:tblGrid>
        <w:gridCol w:w="1428"/>
        <w:gridCol w:w="1294"/>
      </w:tblGrid>
      <w:tr w:rsidR="000000D7" w:rsidRPr="0088310C" w14:paraId="72EA3E20" w14:textId="77777777" w:rsidTr="000000D7">
        <w:tc>
          <w:tcPr>
            <w:tcW w:w="1305" w:type="dxa"/>
          </w:tcPr>
          <w:p w14:paraId="2F5E968E" w14:textId="77777777" w:rsidR="000000D7" w:rsidRPr="000000D7" w:rsidRDefault="000000D7" w:rsidP="005B1B4E">
            <w:pPr>
              <w:pStyle w:val="Tableheading"/>
              <w:jc w:val="center"/>
            </w:pPr>
            <w:r w:rsidRPr="000000D7">
              <w:t>Background luminance</w:t>
            </w:r>
          </w:p>
        </w:tc>
        <w:tc>
          <w:tcPr>
            <w:tcW w:w="1417" w:type="dxa"/>
          </w:tcPr>
          <w:p w14:paraId="5AC28161" w14:textId="42FFF1AA" w:rsidR="000000D7" w:rsidRPr="000000D7" w:rsidRDefault="002A0AED" w:rsidP="005B1B4E">
            <w:pPr>
              <w:pStyle w:val="Tableheading"/>
              <w:jc w:val="center"/>
            </w:pPr>
            <m:oMath>
              <m:sSub>
                <m:sSubPr>
                  <m:ctrlPr>
                    <w:rPr>
                      <w:rFonts w:ascii="Cambria Math" w:hAnsi="Cambria Math"/>
                      <w:i/>
                    </w:rPr>
                  </m:ctrlPr>
                </m:sSubPr>
                <m:e>
                  <m:r>
                    <m:rPr>
                      <m:sty m:val="bi"/>
                    </m:rPr>
                    <w:rPr>
                      <w:rFonts w:ascii="Cambria Math" w:hAnsi="Cambria Math"/>
                    </w:rPr>
                    <m:t>E</m:t>
                  </m:r>
                </m:e>
                <m:sub>
                  <m:r>
                    <m:rPr>
                      <m:sty m:val="bi"/>
                    </m:rPr>
                    <w:rPr>
                      <w:rFonts w:ascii="Cambria Math" w:hAnsi="Cambria Math"/>
                    </w:rPr>
                    <m:t>max</m:t>
                  </m:r>
                </m:sub>
              </m:sSub>
            </m:oMath>
            <w:r w:rsidR="000000D7" w:rsidRPr="000000D7">
              <w:rPr>
                <w:rFonts w:eastAsiaTheme="minorEastAsia"/>
              </w:rPr>
              <w:t xml:space="preserve"> (lux)</w:t>
            </w:r>
          </w:p>
        </w:tc>
      </w:tr>
      <w:tr w:rsidR="000000D7" w:rsidRPr="0088310C" w14:paraId="018BF6B9" w14:textId="77777777" w:rsidTr="000000D7">
        <w:tc>
          <w:tcPr>
            <w:tcW w:w="1305" w:type="dxa"/>
          </w:tcPr>
          <w:p w14:paraId="1F5E544D" w14:textId="49480C18" w:rsidR="000000D7" w:rsidRPr="0088310C" w:rsidRDefault="00987AE9" w:rsidP="005B1B4E">
            <w:pPr>
              <w:pStyle w:val="Tabletext"/>
            </w:pPr>
            <w:r w:rsidRPr="0088310C">
              <w:t>N</w:t>
            </w:r>
            <w:r w:rsidR="000000D7" w:rsidRPr="0088310C">
              <w:t>one</w:t>
            </w:r>
            <w:r>
              <w:t xml:space="preserve"> (dark)</w:t>
            </w:r>
          </w:p>
        </w:tc>
        <w:tc>
          <w:tcPr>
            <w:tcW w:w="1417" w:type="dxa"/>
          </w:tcPr>
          <w:p w14:paraId="00D4DF6D" w14:textId="77777777" w:rsidR="000000D7" w:rsidRPr="0088310C" w:rsidRDefault="000000D7" w:rsidP="005B1B4E">
            <w:pPr>
              <w:pStyle w:val="Tabletext"/>
              <w:jc w:val="center"/>
            </w:pPr>
            <w:r w:rsidRPr="0088310C">
              <w:t>0.01</w:t>
            </w:r>
          </w:p>
        </w:tc>
      </w:tr>
      <w:tr w:rsidR="000000D7" w:rsidRPr="0088310C" w14:paraId="74C52B70" w14:textId="77777777" w:rsidTr="000000D7">
        <w:tc>
          <w:tcPr>
            <w:tcW w:w="1305" w:type="dxa"/>
          </w:tcPr>
          <w:p w14:paraId="7184CB6E" w14:textId="77777777" w:rsidR="000000D7" w:rsidRPr="0088310C" w:rsidRDefault="000000D7" w:rsidP="005B1B4E">
            <w:pPr>
              <w:pStyle w:val="Tabletext"/>
            </w:pPr>
            <w:r w:rsidRPr="0088310C">
              <w:t>present</w:t>
            </w:r>
          </w:p>
        </w:tc>
        <w:tc>
          <w:tcPr>
            <w:tcW w:w="1417" w:type="dxa"/>
          </w:tcPr>
          <w:p w14:paraId="0E7D3775" w14:textId="77777777" w:rsidR="000000D7" w:rsidRPr="0088310C" w:rsidRDefault="000000D7" w:rsidP="005B1B4E">
            <w:pPr>
              <w:pStyle w:val="Tabletext"/>
              <w:jc w:val="center"/>
            </w:pPr>
            <w:r w:rsidRPr="0088310C">
              <w:t>0.1</w:t>
            </w:r>
          </w:p>
        </w:tc>
      </w:tr>
    </w:tbl>
    <w:p w14:paraId="75995889" w14:textId="0B96DAE9" w:rsidR="000000D7" w:rsidRDefault="000000D7" w:rsidP="00E82FD9">
      <w:pPr>
        <w:pStyle w:val="BodyText"/>
      </w:pPr>
    </w:p>
    <w:p w14:paraId="3558C76E" w14:textId="46014BFD" w:rsidR="000000D7" w:rsidRDefault="000000D7" w:rsidP="000000D7">
      <w:pPr>
        <w:pStyle w:val="Heading3"/>
      </w:pPr>
      <w:bookmarkStart w:id="18" w:name="_Toc17466561"/>
      <w:r>
        <w:t>Calculating the Maximum Required Intensity</w:t>
      </w:r>
      <w:bookmarkEnd w:id="18"/>
    </w:p>
    <w:p w14:paraId="3ACD0141" w14:textId="3289C546" w:rsidR="000000D7" w:rsidRDefault="000000D7" w:rsidP="00E82FD9">
      <w:pPr>
        <w:pStyle w:val="BodyText"/>
      </w:pPr>
      <w:r>
        <w:t>In order to calculate the maximum required intensity, all the factors above are used in Allard’s Law as described in Recommendation R0202</w:t>
      </w:r>
      <w:r w:rsidR="00094732">
        <w:t xml:space="preserve"> </w:t>
      </w:r>
      <w:sdt>
        <w:sdtPr>
          <w:id w:val="-1849162663"/>
          <w:citation/>
        </w:sdtPr>
        <w:sdtEndPr/>
        <w:sdtContent>
          <w:r w:rsidR="00094732">
            <w:fldChar w:fldCharType="begin"/>
          </w:r>
          <w:r w:rsidR="00094732">
            <w:instrText xml:space="preserve"> CITATION IAL174 \l 2057 </w:instrText>
          </w:r>
          <w:r w:rsidR="00094732">
            <w:fldChar w:fldCharType="separate"/>
          </w:r>
          <w:r w:rsidR="00094732" w:rsidRPr="00094732">
            <w:rPr>
              <w:noProof/>
            </w:rPr>
            <w:t>[1]</w:t>
          </w:r>
          <w:r w:rsidR="00094732">
            <w:fldChar w:fldCharType="end"/>
          </w:r>
        </w:sdtContent>
      </w:sdt>
      <w:r>
        <w:t xml:space="preserve">. </w:t>
      </w:r>
      <w:r w:rsidR="00987AE9">
        <w:t>Thus,</w:t>
      </w:r>
    </w:p>
    <w:p w14:paraId="7F938C6E" w14:textId="2C921F16" w:rsidR="00987AE9" w:rsidRPr="00E82FD9" w:rsidRDefault="002A0AED" w:rsidP="00E82FD9">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max</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min</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min</m:t>
                      </m:r>
                    </m:sub>
                  </m:sSub>
                </m:num>
                <m:den>
                  <m:sSub>
                    <m:sSubPr>
                      <m:ctrlPr>
                        <w:rPr>
                          <w:rFonts w:ascii="Cambria Math" w:hAnsi="Cambria Math"/>
                          <w:i/>
                        </w:rPr>
                      </m:ctrlPr>
                    </m:sSubPr>
                    <m:e>
                      <m:r>
                        <w:rPr>
                          <w:rFonts w:ascii="Cambria Math" w:hAnsi="Cambria Math"/>
                        </w:rPr>
                        <m:t>V</m:t>
                      </m:r>
                    </m:e>
                    <m:sub>
                      <m:r>
                        <w:rPr>
                          <w:rFonts w:ascii="Cambria Math" w:hAnsi="Cambria Math"/>
                        </w:rPr>
                        <m:t>max</m:t>
                      </m:r>
                    </m:sub>
                  </m:sSub>
                </m:den>
              </m:f>
            </m:sup>
          </m:sSup>
        </m:oMath>
      </m:oMathPara>
    </w:p>
    <w:p w14:paraId="0AFFF5E5" w14:textId="017D4A4C" w:rsidR="00E82FD9" w:rsidRDefault="00987AE9" w:rsidP="00987AE9">
      <w:pPr>
        <w:pStyle w:val="Equation"/>
      </w:pPr>
      <w:bookmarkStart w:id="19" w:name="_Ref11160266"/>
      <w:bookmarkStart w:id="20" w:name="_Toc17466596"/>
      <w:r>
        <w:t>Application of Allard’s Law for calculating the maximum required intensity</w:t>
      </w:r>
      <w:bookmarkEnd w:id="19"/>
      <w:bookmarkEnd w:id="20"/>
    </w:p>
    <w:p w14:paraId="04A40983" w14:textId="51B5F523" w:rsidR="00987AE9" w:rsidRDefault="00987AE9" w:rsidP="00987AE9">
      <w:pPr>
        <w:pStyle w:val="BodyText"/>
      </w:pPr>
      <w:r>
        <w:t>Where:</w:t>
      </w:r>
    </w:p>
    <w:p w14:paraId="4C8A2F82" w14:textId="1E70EF7C" w:rsidR="0025432D" w:rsidRDefault="0025432D" w:rsidP="00987AE9">
      <w:pPr>
        <w:pStyle w:val="BodyText"/>
      </w:pPr>
      <w:r>
        <w:tab/>
      </w:r>
      <m:oMath>
        <m:sSub>
          <m:sSubPr>
            <m:ctrlPr>
              <w:rPr>
                <w:rFonts w:ascii="Cambria Math" w:hAnsi="Cambria Math"/>
                <w:i/>
              </w:rPr>
            </m:ctrlPr>
          </m:sSubPr>
          <m:e>
            <m:r>
              <w:rPr>
                <w:rFonts w:ascii="Cambria Math" w:hAnsi="Cambria Math"/>
              </w:rPr>
              <m:t>I</m:t>
            </m:r>
          </m:e>
          <m:sub>
            <m:r>
              <w:rPr>
                <w:rFonts w:ascii="Cambria Math" w:hAnsi="Cambria Math"/>
              </w:rPr>
              <m:t>max</m:t>
            </m:r>
          </m:sub>
        </m:sSub>
      </m:oMath>
      <w:r>
        <w:rPr>
          <w:rFonts w:eastAsiaTheme="minorEastAsia"/>
        </w:rPr>
        <w:t xml:space="preserve"> is the maximum required intensity (cd)</w:t>
      </w:r>
    </w:p>
    <w:p w14:paraId="41FD6236" w14:textId="4F3A7144" w:rsidR="00987AE9" w:rsidRDefault="00987AE9" w:rsidP="00987AE9">
      <w:pPr>
        <w:pStyle w:val="BodyText"/>
        <w:rPr>
          <w:rFonts w:eastAsiaTheme="minorEastAsia"/>
        </w:rPr>
      </w:pPr>
      <w:r>
        <w:tab/>
      </w:r>
      <m:oMath>
        <m:sSub>
          <m:sSubPr>
            <m:ctrlPr>
              <w:rPr>
                <w:rFonts w:ascii="Cambria Math" w:hAnsi="Cambria Math"/>
                <w:i/>
              </w:rPr>
            </m:ctrlPr>
          </m:sSubPr>
          <m:e>
            <m:r>
              <w:rPr>
                <w:rFonts w:ascii="Cambria Math" w:hAnsi="Cambria Math"/>
              </w:rPr>
              <m:t>E</m:t>
            </m:r>
          </m:e>
          <m:sub>
            <m:r>
              <w:rPr>
                <w:rFonts w:ascii="Cambria Math" w:hAnsi="Cambria Math"/>
              </w:rPr>
              <m:t>max</m:t>
            </m:r>
          </m:sub>
        </m:sSub>
      </m:oMath>
      <w:r>
        <w:rPr>
          <w:rFonts w:eastAsiaTheme="minorEastAsia"/>
        </w:rPr>
        <w:t xml:space="preserve"> is the maximum allowed illuminance at the eye of the observer (lux) (see Section </w:t>
      </w:r>
      <w:r>
        <w:rPr>
          <w:rFonts w:eastAsiaTheme="minorEastAsia"/>
        </w:rPr>
        <w:fldChar w:fldCharType="begin"/>
      </w:r>
      <w:r>
        <w:rPr>
          <w:rFonts w:eastAsiaTheme="minorEastAsia"/>
        </w:rPr>
        <w:instrText xml:space="preserve"> REF _Ref5279656 \r </w:instrText>
      </w:r>
      <w:r>
        <w:rPr>
          <w:rFonts w:eastAsiaTheme="minorEastAsia"/>
        </w:rPr>
        <w:fldChar w:fldCharType="separate"/>
      </w:r>
      <w:r>
        <w:rPr>
          <w:rFonts w:eastAsiaTheme="minorEastAsia"/>
        </w:rPr>
        <w:t>3.1.3</w:t>
      </w:r>
      <w:r>
        <w:rPr>
          <w:rFonts w:eastAsiaTheme="minorEastAsia"/>
        </w:rPr>
        <w:fldChar w:fldCharType="end"/>
      </w:r>
      <w:r>
        <w:rPr>
          <w:rFonts w:eastAsiaTheme="minorEastAsia"/>
        </w:rPr>
        <w:t>)</w:t>
      </w:r>
    </w:p>
    <w:p w14:paraId="0C0E74F0" w14:textId="77777777" w:rsidR="00987AE9" w:rsidRDefault="00987AE9" w:rsidP="00987AE9">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oMath>
      <w:r>
        <w:rPr>
          <w:rFonts w:eastAsiaTheme="minorEastAsia"/>
        </w:rPr>
        <w:t xml:space="preserve"> is the distance of closest point of the useable range to the AtoN light (m) (see Section </w:t>
      </w:r>
      <w:r>
        <w:rPr>
          <w:rFonts w:eastAsiaTheme="minorEastAsia"/>
        </w:rPr>
        <w:fldChar w:fldCharType="begin"/>
      </w:r>
      <w:r>
        <w:rPr>
          <w:rFonts w:eastAsiaTheme="minorEastAsia"/>
        </w:rPr>
        <w:instrText xml:space="preserve"> REF _Ref5279717 \r </w:instrText>
      </w:r>
      <w:r>
        <w:rPr>
          <w:rFonts w:eastAsiaTheme="minorEastAsia"/>
        </w:rPr>
        <w:fldChar w:fldCharType="separate"/>
      </w:r>
      <w:r>
        <w:rPr>
          <w:rFonts w:eastAsiaTheme="minorEastAsia"/>
        </w:rPr>
        <w:t>3.1.1</w:t>
      </w:r>
      <w:r>
        <w:rPr>
          <w:rFonts w:eastAsiaTheme="minorEastAsia"/>
        </w:rPr>
        <w:fldChar w:fldCharType="end"/>
      </w:r>
      <w:r>
        <w:rPr>
          <w:rFonts w:eastAsiaTheme="minorEastAsia"/>
        </w:rPr>
        <w:t>)</w:t>
      </w:r>
    </w:p>
    <w:p w14:paraId="5F4027C1" w14:textId="51B52D7C" w:rsidR="00987AE9" w:rsidRPr="0025432D" w:rsidRDefault="00987AE9" w:rsidP="00223C6A">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max</m:t>
            </m:r>
          </m:sub>
        </m:sSub>
      </m:oMath>
      <w:r>
        <w:rPr>
          <w:rFonts w:eastAsiaTheme="minorEastAsia"/>
        </w:rPr>
        <w:t xml:space="preserve"> is the maximum meteorological visibility in the area of interest (m) (see Section </w:t>
      </w:r>
      <w:r>
        <w:rPr>
          <w:rFonts w:eastAsiaTheme="minorEastAsia"/>
        </w:rPr>
        <w:fldChar w:fldCharType="begin"/>
      </w:r>
      <w:r>
        <w:rPr>
          <w:rFonts w:eastAsiaTheme="minorEastAsia"/>
        </w:rPr>
        <w:instrText xml:space="preserve"> REF _Ref5279782 \r </w:instrText>
      </w:r>
      <w:r>
        <w:rPr>
          <w:rFonts w:eastAsiaTheme="minorEastAsia"/>
        </w:rPr>
        <w:fldChar w:fldCharType="separate"/>
      </w:r>
      <w:r>
        <w:rPr>
          <w:rFonts w:eastAsiaTheme="minorEastAsia"/>
        </w:rPr>
        <w:t>3.1.2</w:t>
      </w:r>
      <w:r>
        <w:rPr>
          <w:rFonts w:eastAsiaTheme="minorEastAsia"/>
        </w:rPr>
        <w:fldChar w:fldCharType="end"/>
      </w:r>
      <w:r>
        <w:rPr>
          <w:rFonts w:eastAsiaTheme="minorEastAsia"/>
        </w:rPr>
        <w:t>)</w:t>
      </w:r>
    </w:p>
    <w:p w14:paraId="3D71E118" w14:textId="50D9F794" w:rsidR="00223C6A" w:rsidRDefault="00223C6A" w:rsidP="00223C6A">
      <w:pPr>
        <w:pStyle w:val="Heading2"/>
      </w:pPr>
      <w:bookmarkStart w:id="21" w:name="_Toc17466562"/>
      <w:r>
        <w:lastRenderedPageBreak/>
        <w:t>Minimum Required Intensity</w:t>
      </w:r>
      <w:bookmarkEnd w:id="21"/>
    </w:p>
    <w:p w14:paraId="54FBCB38" w14:textId="0527E80B" w:rsidR="00223C6A" w:rsidRDefault="00223C6A" w:rsidP="00223C6A">
      <w:pPr>
        <w:pStyle w:val="Heading2separationline"/>
      </w:pPr>
    </w:p>
    <w:p w14:paraId="66FD9C14" w14:textId="53DBB5C3" w:rsidR="00223C6A" w:rsidRDefault="009B479D" w:rsidP="00223C6A">
      <w:pPr>
        <w:pStyle w:val="BodyText"/>
        <w:rPr>
          <w:rFonts w:eastAsiaTheme="minorEastAsia"/>
        </w:rPr>
      </w:pPr>
      <w:r>
        <w:t xml:space="preserve">The minimum required intensity, </w:t>
      </w:r>
      <m:oMath>
        <m:sSub>
          <m:sSubPr>
            <m:ctrlPr>
              <w:rPr>
                <w:rFonts w:ascii="Cambria Math" w:hAnsi="Cambria Math"/>
                <w:i/>
              </w:rPr>
            </m:ctrlPr>
          </m:sSubPr>
          <m:e>
            <m:r>
              <w:rPr>
                <w:rFonts w:ascii="Cambria Math" w:hAnsi="Cambria Math"/>
              </w:rPr>
              <m:t>I</m:t>
            </m:r>
          </m:e>
          <m:sub>
            <m:r>
              <w:rPr>
                <w:rFonts w:ascii="Cambria Math" w:hAnsi="Cambria Math"/>
              </w:rPr>
              <m:t>min</m:t>
            </m:r>
          </m:sub>
        </m:sSub>
      </m:oMath>
      <w:r>
        <w:rPr>
          <w:rFonts w:eastAsiaTheme="minorEastAsia"/>
        </w:rPr>
        <w:t>, is the intensity that the AtoN light must provide to ensure that it can be seen throughout the useable range or area in less optimal conditions. It is determined by a number of factors which are described in detail below.</w:t>
      </w:r>
    </w:p>
    <w:p w14:paraId="1B218814" w14:textId="0B6D6C0A" w:rsidR="009B479D" w:rsidRDefault="009B479D" w:rsidP="009B479D">
      <w:pPr>
        <w:pStyle w:val="Heading3"/>
        <w:rPr>
          <w:rFonts w:eastAsiaTheme="minorEastAsia"/>
        </w:rPr>
      </w:pPr>
      <w:bookmarkStart w:id="22" w:name="_Ref5366792"/>
      <w:bookmarkStart w:id="23" w:name="_Toc17466563"/>
      <w:r>
        <w:rPr>
          <w:rFonts w:eastAsiaTheme="minorEastAsia"/>
        </w:rPr>
        <w:t>Maximum Distance of Observation</w:t>
      </w:r>
      <w:bookmarkEnd w:id="22"/>
      <w:bookmarkEnd w:id="23"/>
    </w:p>
    <w:p w14:paraId="03574E0A" w14:textId="2C35DEBF" w:rsidR="00310EAF" w:rsidRDefault="00310EAF" w:rsidP="00310EAF">
      <w:pPr>
        <w:pStyle w:val="BodyText"/>
        <w:rPr>
          <w:rFonts w:eastAsiaTheme="minorEastAsia"/>
        </w:rPr>
      </w:pPr>
      <w:r>
        <w:t xml:space="preserve">The maximum distance of observation, </w:t>
      </w:r>
      <m:oMath>
        <m:sSub>
          <m:sSubPr>
            <m:ctrlPr>
              <w:rPr>
                <w:rFonts w:ascii="Cambria Math" w:hAnsi="Cambria Math"/>
                <w:i/>
              </w:rPr>
            </m:ctrlPr>
          </m:sSubPr>
          <m:e>
            <m:r>
              <w:rPr>
                <w:rFonts w:ascii="Cambria Math" w:hAnsi="Cambria Math"/>
              </w:rPr>
              <m:t>d</m:t>
            </m:r>
          </m:e>
          <m:sub>
            <m:r>
              <w:rPr>
                <w:rFonts w:ascii="Cambria Math" w:hAnsi="Cambria Math"/>
              </w:rPr>
              <m:t>max</m:t>
            </m:r>
          </m:sub>
        </m:sSub>
      </m:oMath>
      <w:r>
        <w:rPr>
          <w:rFonts w:eastAsiaTheme="minorEastAsia"/>
        </w:rPr>
        <w:t>, is the distance from the AtoN to the farthest point of the useable range or area given in metres. This can be determined easily from a map or chart of the area concerned.</w:t>
      </w:r>
    </w:p>
    <w:p w14:paraId="109544C7" w14:textId="4062D477" w:rsidR="009B479D" w:rsidRDefault="009B479D" w:rsidP="009B479D">
      <w:pPr>
        <w:pStyle w:val="Heading3"/>
      </w:pPr>
      <w:bookmarkStart w:id="24" w:name="_Ref5366806"/>
      <w:bookmarkStart w:id="25" w:name="_Toc17466564"/>
      <w:r>
        <w:t>Minimum Meteorological Visibility</w:t>
      </w:r>
      <w:bookmarkEnd w:id="24"/>
      <w:bookmarkEnd w:id="25"/>
    </w:p>
    <w:p w14:paraId="1B40E6E1" w14:textId="77777777" w:rsidR="00B31D23" w:rsidRDefault="00310EAF" w:rsidP="00223C6A">
      <w:pPr>
        <w:pStyle w:val="BodyText"/>
        <w:rPr>
          <w:rFonts w:eastAsiaTheme="minorEastAsia"/>
        </w:rPr>
      </w:pPr>
      <w:r>
        <w:t xml:space="preserve">The minimum meteorological visibility, </w:t>
      </w:r>
      <m:oMath>
        <m:sSub>
          <m:sSubPr>
            <m:ctrlPr>
              <w:rPr>
                <w:rFonts w:ascii="Cambria Math" w:hAnsi="Cambria Math"/>
                <w:i/>
              </w:rPr>
            </m:ctrlPr>
          </m:sSubPr>
          <m:e>
            <m:r>
              <w:rPr>
                <w:rFonts w:ascii="Cambria Math" w:hAnsi="Cambria Math"/>
              </w:rPr>
              <m:t>V</m:t>
            </m:r>
          </m:e>
          <m:sub>
            <m:r>
              <w:rPr>
                <w:rFonts w:ascii="Cambria Math" w:hAnsi="Cambria Math"/>
              </w:rPr>
              <m:t>min</m:t>
            </m:r>
          </m:sub>
        </m:sSub>
      </m:oMath>
      <w:r>
        <w:rPr>
          <w:rFonts w:eastAsiaTheme="minorEastAsia"/>
        </w:rPr>
        <w:t xml:space="preserve">, is the worst possible visibility to be considered in the local area given in metres. As discussed in Section </w:t>
      </w:r>
      <w:r>
        <w:rPr>
          <w:rFonts w:eastAsiaTheme="minorEastAsia"/>
        </w:rPr>
        <w:fldChar w:fldCharType="begin"/>
      </w:r>
      <w:r>
        <w:rPr>
          <w:rFonts w:eastAsiaTheme="minorEastAsia"/>
        </w:rPr>
        <w:instrText xml:space="preserve"> REF _Ref5279782 \r </w:instrText>
      </w:r>
      <w:r>
        <w:rPr>
          <w:rFonts w:eastAsiaTheme="minorEastAsia"/>
        </w:rPr>
        <w:fldChar w:fldCharType="separate"/>
      </w:r>
      <w:r>
        <w:rPr>
          <w:rFonts w:eastAsiaTheme="minorEastAsia"/>
        </w:rPr>
        <w:t>3.1.2</w:t>
      </w:r>
      <w:r>
        <w:rPr>
          <w:rFonts w:eastAsiaTheme="minorEastAsia"/>
        </w:rPr>
        <w:fldChar w:fldCharType="end"/>
      </w:r>
      <w:r>
        <w:rPr>
          <w:rFonts w:eastAsiaTheme="minorEastAsia"/>
        </w:rPr>
        <w:t xml:space="preserve">, it may be difficult to determine without a source of data to confirm typical visibility in poor weather in the area. If such information is available, then as for the maximum </w:t>
      </w:r>
      <w:r w:rsidR="0009322F">
        <w:rPr>
          <w:rFonts w:eastAsiaTheme="minorEastAsia"/>
        </w:rPr>
        <w:t>meteorological</w:t>
      </w:r>
      <w:r>
        <w:rPr>
          <w:rFonts w:eastAsiaTheme="minorEastAsia"/>
        </w:rPr>
        <w:t xml:space="preserve"> visibility,</w:t>
      </w:r>
      <w:r w:rsidR="0009322F">
        <w:rPr>
          <w:rFonts w:eastAsiaTheme="minorEastAsia"/>
        </w:rPr>
        <w:t xml:space="preserve"> a statistical approach can be taken so that the visibility guaranteed for</w:t>
      </w:r>
      <w:r w:rsidR="00B31D23">
        <w:rPr>
          <w:rFonts w:eastAsiaTheme="minorEastAsia"/>
        </w:rPr>
        <w:t>, say, 75% of the time is used.</w:t>
      </w:r>
    </w:p>
    <w:p w14:paraId="28A5C3B8" w14:textId="67935C18" w:rsidR="0009322F" w:rsidRDefault="0009322F" w:rsidP="00223C6A">
      <w:pPr>
        <w:pStyle w:val="BodyText"/>
        <w:rPr>
          <w:rFonts w:eastAsiaTheme="minorEastAsia"/>
        </w:rPr>
      </w:pPr>
      <w:r>
        <w:rPr>
          <w:rFonts w:eastAsiaTheme="minorEastAsia"/>
        </w:rPr>
        <w:t>For example, the area of interest may have a visibility of 8 km for 90% of the time. So, for 10% of the time, the visibility is wor</w:t>
      </w:r>
      <w:r w:rsidR="00A21AA2">
        <w:rPr>
          <w:rFonts w:eastAsiaTheme="minorEastAsia"/>
        </w:rPr>
        <w:t>se than 8 km</w:t>
      </w:r>
      <w:r>
        <w:rPr>
          <w:rFonts w:eastAsiaTheme="minorEastAsia"/>
        </w:rPr>
        <w:t xml:space="preserve">. However, in deciding the level of performance expected from the AtoN light, the designer may decide that this is acceptable, and therefore use 8 km for the value of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min</m:t>
            </m:r>
          </m:sub>
        </m:sSub>
      </m:oMath>
      <w:r>
        <w:rPr>
          <w:rFonts w:eastAsiaTheme="minorEastAsia"/>
        </w:rPr>
        <w:t>.</w:t>
      </w:r>
    </w:p>
    <w:p w14:paraId="50DC3109" w14:textId="0FBF3F39" w:rsidR="00223C6A" w:rsidRDefault="00B31D23" w:rsidP="00223C6A">
      <w:pPr>
        <w:pStyle w:val="BodyText"/>
        <w:rPr>
          <w:rFonts w:eastAsiaTheme="minorEastAsia"/>
        </w:rPr>
      </w:pPr>
      <w:r>
        <w:rPr>
          <w:rFonts w:eastAsiaTheme="minorEastAsia"/>
        </w:rPr>
        <w:t>That said, c</w:t>
      </w:r>
      <w:r w:rsidR="0009322F">
        <w:rPr>
          <w:rFonts w:eastAsiaTheme="minorEastAsia"/>
        </w:rPr>
        <w:t xml:space="preserve">are must be taken with this approach since it requires a balance between ensuring a good performance from the light in poor weather conditions and the intensity of the light. As the value of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min</m:t>
            </m:r>
          </m:sub>
        </m:sSub>
      </m:oMath>
      <w:r w:rsidR="0009322F">
        <w:rPr>
          <w:rFonts w:eastAsiaTheme="minorEastAsia"/>
        </w:rPr>
        <w:t xml:space="preserve"> lowers, the minimum required intensity increases exponentially</w:t>
      </w:r>
      <w:r w:rsidR="00A21AA2">
        <w:rPr>
          <w:rFonts w:eastAsiaTheme="minorEastAsia"/>
        </w:rPr>
        <w:t xml:space="preserve">, and may </w:t>
      </w:r>
      <w:r w:rsidR="0009322F">
        <w:rPr>
          <w:rFonts w:eastAsiaTheme="minorEastAsia"/>
        </w:rPr>
        <w:t xml:space="preserve">end up with an intensity greater than the maximum required intensity. </w:t>
      </w:r>
      <w:r w:rsidR="00415DE5">
        <w:rPr>
          <w:rFonts w:eastAsiaTheme="minorEastAsia"/>
        </w:rPr>
        <w:t>This would result in a light that is unnecessarily intense and difficult to observe at close range due to glare.</w:t>
      </w:r>
    </w:p>
    <w:p w14:paraId="15741A55" w14:textId="524B9FBE" w:rsidR="009B479D" w:rsidRDefault="00A21AA2" w:rsidP="00223C6A">
      <w:pPr>
        <w:pStyle w:val="BodyText"/>
      </w:pPr>
      <w:r>
        <w:rPr>
          <w:rFonts w:eastAsiaTheme="minorEastAsia"/>
        </w:rPr>
        <w:t>If no meteorological visibility data is available, then the designer must choose a value that is deemed to be acceptable to the area under consideration. This may require engaging with local users and stakeholder</w:t>
      </w:r>
      <w:r w:rsidR="00D308E4">
        <w:rPr>
          <w:rFonts w:eastAsiaTheme="minorEastAsia"/>
        </w:rPr>
        <w:t>s</w:t>
      </w:r>
      <w:r>
        <w:rPr>
          <w:rFonts w:eastAsiaTheme="minorEastAsia"/>
        </w:rPr>
        <w:t xml:space="preserve"> to determine what level of service is needed. Note that a higher value of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min</m:t>
            </m:r>
          </m:sub>
        </m:sSub>
      </m:oMath>
      <w:r>
        <w:rPr>
          <w:rFonts w:eastAsiaTheme="minorEastAsia"/>
        </w:rPr>
        <w:t xml:space="preserve"> could result in an AtoN light that cannot be seen at the furthest point of the useable range or area under worsening weather conditions.</w:t>
      </w:r>
    </w:p>
    <w:p w14:paraId="4B069CC1" w14:textId="34987F61" w:rsidR="009B479D" w:rsidRDefault="009B479D" w:rsidP="009B479D">
      <w:pPr>
        <w:pStyle w:val="Heading3"/>
      </w:pPr>
      <w:bookmarkStart w:id="26" w:name="_Ref5366776"/>
      <w:bookmarkStart w:id="27" w:name="_Toc17466565"/>
      <w:r>
        <w:t>Minimum Illuminance at the Observer</w:t>
      </w:r>
      <w:bookmarkEnd w:id="26"/>
      <w:bookmarkEnd w:id="27"/>
    </w:p>
    <w:p w14:paraId="6737DC47" w14:textId="35FD6B0D" w:rsidR="00BC0A61" w:rsidRDefault="00BC0A61" w:rsidP="009B479D">
      <w:pPr>
        <w:pStyle w:val="BodyText"/>
        <w:rPr>
          <w:rFonts w:eastAsiaTheme="minorEastAsia"/>
        </w:rPr>
      </w:pPr>
      <w:r>
        <w:t xml:space="preserve">The minimum illuminance at the observer, </w:t>
      </w:r>
      <m:oMath>
        <m:sSub>
          <m:sSubPr>
            <m:ctrlPr>
              <w:rPr>
                <w:rFonts w:ascii="Cambria Math" w:hAnsi="Cambria Math"/>
                <w:i/>
              </w:rPr>
            </m:ctrlPr>
          </m:sSubPr>
          <m:e>
            <m:r>
              <w:rPr>
                <w:rFonts w:ascii="Cambria Math" w:hAnsi="Cambria Math"/>
              </w:rPr>
              <m:t>E</m:t>
            </m:r>
          </m:e>
          <m:sub>
            <m:r>
              <w:rPr>
                <w:rFonts w:ascii="Cambria Math" w:hAnsi="Cambria Math"/>
              </w:rPr>
              <m:t>min</m:t>
            </m:r>
          </m:sub>
        </m:sSub>
      </m:oMath>
      <w:r>
        <w:rPr>
          <w:rFonts w:eastAsiaTheme="minorEastAsia"/>
        </w:rPr>
        <w:t>, is dependent on the amount of light that is seen behind the AtoN light from the direction of the useable range or area. This background luminance, if sufficiently high, can cause the AtoN light to blend into the background and not be conspicuous. Therefore, the AtoN light must have sufficient intensity to contrast against such a background.</w:t>
      </w:r>
      <w:r w:rsidR="00EE170D">
        <w:rPr>
          <w:rFonts w:eastAsiaTheme="minorEastAsia"/>
        </w:rPr>
        <w:t xml:space="preserve"> An example of a scenario is shown in </w:t>
      </w:r>
      <w:r w:rsidR="00EE170D">
        <w:rPr>
          <w:rFonts w:eastAsiaTheme="minorEastAsia"/>
        </w:rPr>
        <w:fldChar w:fldCharType="begin"/>
      </w:r>
      <w:r w:rsidR="00EE170D">
        <w:rPr>
          <w:rFonts w:eastAsiaTheme="minorEastAsia"/>
        </w:rPr>
        <w:instrText xml:space="preserve"> REF _Ref15648087 \r </w:instrText>
      </w:r>
      <w:r w:rsidR="00EE170D">
        <w:rPr>
          <w:rFonts w:eastAsiaTheme="minorEastAsia"/>
        </w:rPr>
        <w:fldChar w:fldCharType="separate"/>
      </w:r>
      <w:r w:rsidR="00EE170D">
        <w:rPr>
          <w:rFonts w:eastAsiaTheme="minorEastAsia"/>
        </w:rPr>
        <w:t>Figure 2</w:t>
      </w:r>
      <w:r w:rsidR="00EE170D">
        <w:rPr>
          <w:rFonts w:eastAsiaTheme="minorEastAsia"/>
        </w:rPr>
        <w:fldChar w:fldCharType="end"/>
      </w:r>
      <w:r w:rsidR="00EE170D">
        <w:rPr>
          <w:rFonts w:eastAsiaTheme="minorEastAsia"/>
        </w:rPr>
        <w:t>.</w:t>
      </w:r>
    </w:p>
    <w:p w14:paraId="60D0394D" w14:textId="77777777" w:rsidR="00EE170D" w:rsidRDefault="00EE170D" w:rsidP="00EE170D">
      <w:pPr>
        <w:pStyle w:val="BodyText"/>
        <w:keepNext/>
        <w:jc w:val="center"/>
      </w:pPr>
      <w:r w:rsidRPr="006C705E">
        <w:rPr>
          <w:noProof/>
          <w:lang w:eastAsia="en-GB"/>
        </w:rPr>
        <mc:AlternateContent>
          <mc:Choice Requires="wpg">
            <w:drawing>
              <wp:inline distT="0" distB="0" distL="0" distR="0" wp14:anchorId="7CC84B7D" wp14:editId="1BA3762F">
                <wp:extent cx="5615940" cy="2151167"/>
                <wp:effectExtent l="0" t="0" r="22860" b="20955"/>
                <wp:docPr id="75" name="Gruppieren 75"/>
                <wp:cNvGraphicFramePr/>
                <a:graphic xmlns:a="http://schemas.openxmlformats.org/drawingml/2006/main">
                  <a:graphicData uri="http://schemas.microsoft.com/office/word/2010/wordprocessingGroup">
                    <wpg:wgp>
                      <wpg:cNvGrpSpPr/>
                      <wpg:grpSpPr>
                        <a:xfrm>
                          <a:off x="0" y="0"/>
                          <a:ext cx="5615940" cy="2151167"/>
                          <a:chOff x="1" y="0"/>
                          <a:chExt cx="5614033" cy="2150669"/>
                        </a:xfrm>
                      </wpg:grpSpPr>
                      <pic:pic xmlns:pic="http://schemas.openxmlformats.org/drawingml/2006/picture">
                        <pic:nvPicPr>
                          <pic:cNvPr id="76" name="Grafik 76"/>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709574" y="321869"/>
                            <a:ext cx="4184294" cy="1828800"/>
                          </a:xfrm>
                          <a:prstGeom prst="rect">
                            <a:avLst/>
                          </a:prstGeom>
                          <a:noFill/>
                          <a:ln>
                            <a:noFill/>
                          </a:ln>
                        </pic:spPr>
                      </pic:pic>
                      <wps:wsp>
                        <wps:cNvPr id="77" name="Gerade Verbindung mit Pfeil 77"/>
                        <wps:cNvCnPr/>
                        <wps:spPr>
                          <a:xfrm>
                            <a:off x="2040940" y="124358"/>
                            <a:ext cx="685916" cy="65233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8" name="Ellipse 78"/>
                        <wps:cNvSpPr/>
                        <wps:spPr>
                          <a:xfrm>
                            <a:off x="2289657" y="746150"/>
                            <a:ext cx="1261959" cy="614536"/>
                          </a:xfrm>
                          <a:prstGeom prst="ellipse">
                            <a:avLst/>
                          </a:prstGeom>
                          <a:noFill/>
                          <a:ln w="6350">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Gerade Verbindung mit Pfeil 79"/>
                        <wps:cNvCnPr/>
                        <wps:spPr>
                          <a:xfrm flipH="1" flipV="1">
                            <a:off x="4433011" y="1038758"/>
                            <a:ext cx="709732" cy="833674"/>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0" name="Gerade Verbindung mit Pfeil 80"/>
                        <wps:cNvCnPr/>
                        <wps:spPr>
                          <a:xfrm flipH="1" flipV="1">
                            <a:off x="4396435" y="1397203"/>
                            <a:ext cx="743076" cy="471622"/>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1" name="Textfeld 81"/>
                        <wps:cNvSpPr txBox="1"/>
                        <wps:spPr>
                          <a:xfrm>
                            <a:off x="848428" y="0"/>
                            <a:ext cx="1247999" cy="2476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345003" w14:textId="77777777" w:rsidR="00FB0FBA" w:rsidRPr="00804518" w:rsidRDefault="00FB0FBA" w:rsidP="00EE170D">
                              <w:pPr>
                                <w:rPr>
                                  <w:lang w:val="de-DE"/>
                                </w:rPr>
                              </w:pPr>
                              <w:r>
                                <w:rPr>
                                  <w:lang w:val="de-DE"/>
                                </w:rPr>
                                <w:t>background luminance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Textfeld 82"/>
                        <wps:cNvSpPr txBox="1"/>
                        <wps:spPr>
                          <a:xfrm>
                            <a:off x="5142466" y="1740316"/>
                            <a:ext cx="471568" cy="4099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73CD0F" w14:textId="77777777" w:rsidR="00FB0FBA" w:rsidRDefault="00FB0FBA" w:rsidP="00EE170D">
                              <w:pPr>
                                <w:jc w:val="center"/>
                                <w:rPr>
                                  <w:lang w:val="de-DE"/>
                                </w:rPr>
                              </w:pPr>
                              <w:r>
                                <w:rPr>
                                  <w:lang w:val="de-DE"/>
                                </w:rPr>
                                <w:t>rival</w:t>
                              </w:r>
                            </w:p>
                            <w:p w14:paraId="478EC204" w14:textId="77777777" w:rsidR="00FB0FBA" w:rsidRPr="008B055C" w:rsidRDefault="00FB0FBA" w:rsidP="00EE170D">
                              <w:pPr>
                                <w:rPr>
                                  <w:lang w:val="de-DE"/>
                                </w:rPr>
                              </w:pPr>
                              <w:r>
                                <w:rPr>
                                  <w:lang w:val="de-DE"/>
                                </w:rPr>
                                <w:t>lights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Gerade Verbindung mit Pfeil 83"/>
                        <wps:cNvCnPr>
                          <a:endCxn id="84" idx="0"/>
                        </wps:cNvCnPr>
                        <wps:spPr>
                          <a:xfrm flipH="1">
                            <a:off x="3813709" y="248717"/>
                            <a:ext cx="202017" cy="92565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84" name="Ellipse 84"/>
                        <wps:cNvSpPr/>
                        <wps:spPr>
                          <a:xfrm>
                            <a:off x="3754523" y="1174371"/>
                            <a:ext cx="118372" cy="349838"/>
                          </a:xfrm>
                          <a:prstGeom prst="ellipse">
                            <a:avLst/>
                          </a:prstGeom>
                          <a:noFill/>
                          <a:ln w="6350" cap="flat" cmpd="sng" algn="ctr">
                            <a:solidFill>
                              <a:schemeClr val="bg1"/>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feld 85"/>
                        <wps:cNvSpPr txBox="1"/>
                        <wps:spPr>
                          <a:xfrm>
                            <a:off x="4016044" y="0"/>
                            <a:ext cx="1154685" cy="2476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318754" w14:textId="05E93020" w:rsidR="00FB0FBA" w:rsidRPr="00804518" w:rsidRDefault="00FB0FBA" w:rsidP="00EE170D">
                              <w:pPr>
                                <w:jc w:val="center"/>
                                <w:rPr>
                                  <w:lang w:val="de-DE"/>
                                </w:rPr>
                              </w:pPr>
                              <w:r>
                                <w:rPr>
                                  <w:lang w:val="de-DE"/>
                                </w:rPr>
                                <w:t>AtoN being designed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 name="Ellipse 86"/>
                        <wps:cNvSpPr/>
                        <wps:spPr>
                          <a:xfrm>
                            <a:off x="1031443" y="1441094"/>
                            <a:ext cx="1261959" cy="524024"/>
                          </a:xfrm>
                          <a:prstGeom prst="ellipse">
                            <a:avLst/>
                          </a:prstGeom>
                          <a:noFill/>
                          <a:ln w="6350">
                            <a:solidFill>
                              <a:schemeClr val="bg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Gerade Verbindung mit Pfeil 87"/>
                        <wps:cNvCnPr/>
                        <wps:spPr>
                          <a:xfrm>
                            <a:off x="475488" y="1616659"/>
                            <a:ext cx="552544" cy="52403"/>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88" name="Textfeld 88"/>
                        <wps:cNvSpPr txBox="1"/>
                        <wps:spPr>
                          <a:xfrm>
                            <a:off x="1" y="1477295"/>
                            <a:ext cx="709566" cy="6162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0D692A" w14:textId="6984E31B" w:rsidR="00FB0FBA" w:rsidRPr="008B055C" w:rsidRDefault="00FB0FBA" w:rsidP="00EE170D">
                              <w:pPr>
                                <w:jc w:val="center"/>
                                <w:rPr>
                                  <w:lang w:val="de-DE"/>
                                </w:rPr>
                              </w:pPr>
                              <w:r>
                                <w:rPr>
                                  <w:lang w:val="de-DE"/>
                                </w:rPr>
                                <w:t>Buoys (potential rival lights)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7CC84B7D" id="Gruppieren 75" o:spid="_x0000_s1026" style="width:442.2pt;height:169.4pt;mso-position-horizontal-relative:char;mso-position-vertical-relative:line" coordorigin="" coordsize="56140,21506"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nhNhDCAAAMTAAAA4AAABkcnMvZTJvRG9jLnhtbOxaa3PbNhb9vjP7&#10;Hzj67pjvhyZOx5XtbGfS1tNk288URUockwALQpbczv73PRcAqYdlS0kmctIoM5H5AEDg4txzDy7w&#10;+odlXVn3uWhLzi4Gzit7YOUs45OSTS8G//1wcxYPrFambJJWnOUXg4e8Hfzw5t//er1ohrnLZ7ya&#10;5MJCI6wdLpqLwUzKZnh+3mazvE7bV7zJGV4WXNSpxK2Ynk9EukDrdXXu2nZ4vuBi0gie5W2Lp1f6&#10;5eCNar8o8kz+WhRtLq3qYoC+SfUr1O+Yfs/fvE6HU5E2szIz3Ug/oRd1WjJ8tG/qKpWpNRflo6bq&#10;MhO85YV8lfH6nBdFmeVqDBiNY2+N5q3g80aNZTpcTJveTDDtlp0+udnsl/tbYZWTi0EUDCyW1pij&#10;t2LeNGUucmbhISy0aKZDFHwrmvfNrTAPpvqOBr0sRE1/MRxrqWz70Ns2X0orw8MgdILExxRkeOc6&#10;geOEkbZ+NsMUUT1nYK3qZbPrVU3f9ry+ph2GCdU87z58Tv3ru9OU2RD/jbFw9chY+0GFWnIu8oFp&#10;pD6ojToVd/PmDPPapLIcl1UpHxRGMYPUKXZ/W2a3Qt+s2T1c2T0tyjsrCml0VIMK6SopDekdz+5a&#10;i/HRLGXT/LJtgG6yGtlis7i63fjeuCqbm7KqaJro2owMnrCFpB3G0Si94tm8zpnUbifyCoPkrJ2V&#10;TTuwxDCvxzlQJH6aYBozuLwEkhpRMqn8AjB410r6OgFCecbfbnxp24n749kosEdnvh1dn10mfnQW&#10;2deRb/uxM3JG/6Pajj+ctzmGn1ZXTWm6jqePOr/TDQxhaAdTjmrdp4oONIjQIQWmrovAFVmI+tqK&#10;7DcYGeVwLUUusxldFjCkeY7C/Qtl9ZWhaUpa+Is1XvzMJ7BGOpdcGWPLXyI7CSJfgd9znVijWxuK&#10;PMd3Yt9N8J48x4ndOLYVb/X4BzhEK9/mvLboApOAPqsPpfcwuh5lV4T6zzhBQY2qYhsP0CY9USOh&#10;vptLDIVYABTddsjB3WHmJ4LeRW7vZ2mTo5fU7Jo3RL035CKd5NbvuRiXbDJnU6supXVb5GVlRYo6&#10;TM0RM5zUKnPTeLYM7Nq+rbiHDOj6XhBr5iEokoXDOEgcuCEZOAxcz9tjX8x4Wk5ncsQZg6m5cJ6z&#10;tjZxy6ty0nmgCm/5qBIaiXKpnRhYWi8l07K6ZhNLPjSEHiH4wvCemiMavp4jdSUfqpzGXrHf8gKM&#10;rgiVHmx9LM0yeHH3QVWaSmlMm4q2Gs+zFU15qpqrONt/9YDKfQ31Zc5kX7kuGRe7vr6yUaHLA5pr&#10;46bLMZ88KCioF4DqsTALjaMj53UF4mhzK1IAoz4B2X3M7KbrMT7dOAkDIB/4i3wESqNLOnw6bugk&#10;QWIA6viBp0LE0wSQ6348h8oNDrAWAL6Hzyq8rGNwCwPjaQecDaQSuVyl7UzDeYKrjwOqu2vGO6Cq&#10;Ps2ICxRtBzb+meb73ikC341l7Zt9Sd1I17bmxmNjuerdbw+WLcFB5xBNbZPdlDDyu7SVt6mARMVD&#10;yG75K36KimP+uLkaWDMu/tr1nMqDs/F2YC0geS8G7Z/zlGRO9RMDmyeOTwJNqhs/iFzciPU34/U3&#10;bF6POMIowj16py6pvKy6y0Lw+g+Q/yV9Fa9SluHbF4NMiu5mJLUUh77P8stLVUzrp3fsfQPVpSeP&#10;4PVh+UcqGhPgJDzjF95FkHS4Fed0WcIN45cIukWpguCKIwx3HJEi4LxGXD8X1pSuNbTxRFizClDM&#10;f5TZ6er3zkZGe/s+opejlbRje3G0HesgNiLP1VQSe14I4aGdoIuZnVAwpv78WCem4z7S3dyse+86&#10;0ZyCXb1LEOwhCJo6wsvxkBzDk/cjGaXQtc9DspeEkGoqKDpeAjbyqM2VLo58z8ZaSak2P3JC1z0h&#10;WcVKyp2ssPSyoe4rlm0xWFIj+QPCSZFXEwuPVrAl3WbJ5Y9cKWnzXAvuRwou9rFGgwyEgHuk3fwo&#10;SYx2c/0ojPcQ7r7F24bw2pI1K2GxUapiTws8ovuensdVmt0ZL1prwawKO6Vv1pTk3c+vPw5YCezW&#10;bAdUPLZmm9x1yvdJSpbL8dLARC9FvrR8Y0ipHlm8ye9OusUQS9s0oSKNiW4fQxOB47t+iJhFiQjk&#10;uDxkHTZiGuJYEIJHKBOBnEWyLxNxIgsi3K8u6h1IFirv3oec43DGiyz5vkPWwH7FATJZSdo1maz0&#10;LZuMlkxhA1pBZ/J0wmOj4Cr8ajWyWhhSI2Y56MWOhxWfIhzXjyPH7Ll0mSXXxrYTEk/EN4kbhMEe&#10;cfL5q8FNcbqSh2tyIx2eFoNrAn5loyeVx0tlPgmfGuVd5lOr27XQ+Lxu9qLAD1z4CgVEREQvUnS4&#10;WuQ5TuxFJl3h+UnsqczqF8h8WhklxArsasEb6maC5BibQuxUU+xrZ0hZqSCznrHY0t6fkhp9VlH/&#10;g+MB2dPkA0ffSwowRipjW0ea3fV+m+DQ5aZvO6Htw/ngNtvrTSfwsZ+lKf203sS+2be53/UxErJf&#10;jhyHMk7LziNshMf9sZA+tKq14sGhFdl/7OeY0Or7DnbAN9eaG7uKgevb7h7xd9pVxKmPw7fWj52h&#10;WiX/9ujEL52WepEl5ncpKQ46LBN/3GEZH5I81qlsJ3TCEOcONlJUQeAGJD1oyUisoZawTwvy9rPP&#10;ypz2D+kYK5iHViDGtXVW4Fs8LEPQ2pbB26dlDpXBZpvbjyI3UVJ6tW6kM3WUaFVHupzQ3Xdi5pRI&#10;/eYTqX0u7Tgq+EWiHJIT+hjN17BsVueucS5dHb4yZ+jp4Pv6vTqfsDrp/+b/AAAA//8DAFBLAwQU&#10;AAYACAAAACEAT6GuxboAAAAhAQAAGQAAAGRycy9fcmVscy9lMm9Eb2MueG1sLnJlbHOEj8sKwjAQ&#10;RfeC/xBmb9O6EJGm3YjQrdQPGJJpG2weJPHRvzfgRkFwOfdyz2Hq9mlmdqcQtbMCqqIERlY6pe0o&#10;4NKfNntgMaFVODtLAhaK0DbrVX2mGVMexUn7yDLFRgFTSv7AeZQTGYyF82RzM7hgMOUzjNyjvOJI&#10;fFuWOx4+GdB8MVmnBIROVcD6xWfzf7YbBi3p6OTNkE0/FFyb7M5ADCMlAYaUxndYFQ8zAG9q/vVY&#10;8wIAAP//AwBQSwMEFAAGAAgAAAAhAHAI9/3cAAAABQEAAA8AAABkcnMvZG93bnJldi54bWxMj0FL&#10;w0AQhe+C/2EZwZvdxFRZYjalFPVUBFtBvE2z0yQ0Oxuy2yT9965e9DLweI/3vilWs+3ESINvHWtI&#10;FwkI4sqZlmsNH/uXOwXCB2SDnWPScCEPq/L6qsDcuInfadyFWsQS9jlqaELocyl91ZBFv3A9cfSO&#10;brAYohxqaQacYrnt5H2SPEqLLceFBnvaNFSddmer4XXCaZ2lz+P2dNxcvvYPb5/blLS+vZnXTyAC&#10;zeEvDD/4ER3KyHRwZzZedBriI+H3Rk+p5RLEQUOWKQWyLOR/+vIbAAD//wMAUEsDBBQABgAIAAAA&#10;IQDU44bzkL4AAMLEAQAUAAAAZHJzL21lZGlhL2ltYWdlMS53bWas3AeUFVW2gOFTUAUqKggSBLrJ&#10;STI0OTQCkruJojgGBLXBNGJAQMCcEBEQzBERBAwPxUAWFTErSRhzFpVgdgyM7/8LcT3XvMVtlz2u&#10;ozVV5+x9ap+v6tYNsOWV524N6f9OSI4p1ihys8PAKOwfQvGhH4aQhLLpvpj9xaP9+P8hlCpmL7cO&#10;LBaFKOzr2J5exxQ7IfnzyBKRYUvSfiVatcoV2TJOY3bvx39/LpYQec//9uyP0ox7xh3MgdrFk3Ag&#10;+/b8U5ZRpdL/v2f070P5z57Rxf7I9dtvv/2xt3h69CsS/f8z+e/MZdPMJcmWMMZ/l6JVCgeE0vyT&#10;pHv2Ztzz3//OUaNqpT9msHd+//fs9ubw7Dwr1oBWjbMrG8qx5f6/m6NCeh77p3N27p5DEuqy7tnh&#10;4FCeTAeFiuzxSKZcNbMq7/N89ubaM/c955KExtSsFvEPI1vpUJk8Hs+Uq1Z2lX3mcia1i5dK5+45&#10;eC6ek+eWhByqWT8cEqpy/JB0r+f4d3PWJWfbpFi6Up6H5+N5eX6eZxI6smZNOL/qnGfZUIM99huW&#10;lKQl4RjasKRE+v8zzaV2tar7PP//OxfP2vP0fD1vzz8J3ZhLy3Aoc6vKv+uwx37DkoPSuRzFXI5O&#10;9k//f6a51Kmetc+5HP57XUqSfc+5lkjPdSA5jkoOZF+5dP+eemi7elon65WEPqxeu1Ah1EN+hXT2&#10;9ivaOR2UnqvnnEcbnJRmPpVpB6V1sT7WyXpZtyQMwlNnatqQNawUGrHH+mWaU90a2X+hTuXS2lij&#10;PrRBaY2qp7VyBa2FNbE21igJx2KtO9qahtqoasoe+2WaU72a1fY5pya/r93+6dpVTmtjjXrQ+lKf&#10;AUmFMCTJZl710ppZC2tibayRtUrCCObWh1m15OqrklbRfkU7t+ppjaxVN1ov1jA/OYy51WJeTWjV&#10;05pYG2tkraxZEk4LZcIAroHWoUHICm3YY+0yza1+rer7rFuL3+tWKq1bvbRG1sqaWbtcWo/kkNAv&#10;yaKmDZhfK1q9tDbWyFpZM2uXhHO5docyu/ZUtRr/TtJ+mebYoHaNvzDHJsyxdloza2cNO9C6JWWZ&#10;s7W1hh1pTdIaWStrZu2sYRIuZI7HM7tc7nA10pW3lkU7x1ZprayZtbOGbWlHJIeG3qzzwKQl8+tG&#10;a5XWyFpZM2tnDZNwOXfdkdxduoVmXM9HsMdaZprj4XVq/oU6dkxrZc2snTXMoXVm7XuxvgOTdsyv&#10;D61jWiNrZc2snTVMwnXM8bRQM/RkjeuGI9njVZRpjg3r1trnHNv/4dF7W7e0VtbM2lnD5rSOSSXq&#10;2pBrujN9BqX9rJG1smbWzhom4SbuhZdznx6D1BM42o97YPvQijtOLnel3vRwXNHOuU9aO2toLa1p&#10;Y1o7rvHumOyfdGe+w2h90ppZO2toLa1pEu5hzlOZ8zjmfDL3yAG8InfC8uHMtSJnkKTjMs65Xu19&#10;1rnrH3X2NW1QWktram2tcQNa66QKNlpwrfWmz0lpP2tm7ayhtbSm1tYaW2trnoRFbM/mtehirr3T&#10;eM05invVEbwCNOJuVim9Eo2T6Rwa1a/zF85hWFpba2ytrXldWg7X4BFJa86hP/MfTRuW1tBaWlNr&#10;a42ttTW39q5BEh5n+y7O4SquzTGs0rGhObPvyJn05K43hB6uRdGew0lpra25tXcNatKaJ9VCl6Q9&#10;r/lHMf8xtJPSGlpLa2ptrbG1tubW3jVIwhq27+f5bjrPTONYseGhRejFddqcO3aVcDQ9vCtmOofG&#10;DXxK29Nr738jxoWw593Nny2NTmttza29a5BNa5pwr+V67Zf8g/mPp41Oa2gtram1tcbW2ppbe9cg&#10;Ca+w/SjncDPncBHncApPhf1CF/6dxxn/gx6uRaZzaHJ4vb9wDmPSWltza+8aVKE15j7UKenKOXgt&#10;XEobk9bQWlpTa2uNrbU1t/auQRLeZHsV++ZwD72S1+/TuX4Ghq4IHEDvE+nhWhTtOYxPa23Nrb1r&#10;UJF2eFKHe30PXitHMf9raePTGlpLa2ptrbG1tubW3jVIwja2X2TfA5zD9Vw55/CqOpRVa8+TU7X0&#10;1d+1yHQOTTOsQx9WyfcmpbkarbG1tubW3jUoR8vmvlqf+2vzpG1oz320W3Ic53MWr2eXMGZWOs6a&#10;WltrbK2tubV3DVwL1yQJ/2Z7C/ue4NjNnNN4ev8j9OCecBSvd6fSwziZzqlZw/r7tPXnc7o2rb1r&#10;4Fq4JmVoVZKKoQ7PV015vW3HvaprMoLn6fM5p2s4nzto16Y1ttbW3Nq7Bq6Fa+LauEZJ2D86MHzK&#10;NfQsx+bwHHZJaIvJntwjjuFuPZoePqn93XM64fd1KsdTqjW39q6Ba+GauDaukWvlmh1Iq8RrSy1e&#10;Y5okuazxYO7LozjHiYydSYz5aRxrbu1dA9fCNXFtXCPXyjVLQla0XzggKhV+xMknnOsGZvEUq/0Q&#10;9/LbGTOFq3Ec512A6aFclUdyZ6kTzmSk8TOde/NGDfa5niP+OPcqzPmOdI1cK9esXZKfrqFr6Zq6&#10;tvvRyvOaVIPXpkZYbp0cw/38LJ4FL2fsrcRYnMZxbVwj18o1c+1cQ9fSNXVteVWOSoaanPtB0cHU&#10;olz4mFey17lvrmDkApzP5twvZfzZnPvxPOP05fpsF47jPdipvG6PIYp5MtWgReOG+6zBWX/UoAZz&#10;n5+uoWvpmrq2rrFr7Zq79gmtLO9VqyXNcN8jtEqOpwbnUYOpPC/NJcaKNI5r5Fq5Zq6da+hauqau&#10;rWvsWrvmrr0GtKCJJAyPSoRe0f6hOdfAYVGZUCw6NHxJ/808F67i9eV+nvlv4NqZxDPMKHIMoTa5&#10;VKkRNakUzie3+f9ubc77oza1OafF6Rq71q65a68BLWhCGxGtNK/3VXndb8C1k4Oj3ORCajOL2jxI&#10;jHVpHNfONXQtXVPX1jV2rV1z114DWtCENjSiFc1oJwkFXDsF1Kg/htpgqFpUNpSMKoSveAX4F8+i&#10;TxNnEc/Ss4l7MRJPI8tR/NMFkY3CGdRpHPNwLpnq1LJJo30a+nOdVqQO9KALfehEL7rRz+7Y+0hW&#10;qJy0CvW4zlpirTOvEb2S2xn7JDXaSFuRrqPr6bq6vq6z6+26u/51qVH1sDp1oQ+d6EU3+tGRdSpF&#10;O5A6HUydDqFO5alTZepUjTrVoU6NqFNL6tSROh1JnfKp0jDqdDJHzib/RGqkqUx1ymnWeJ91OucP&#10;T7VSC5rQhka0ohntaEhLP1OnA/isoxL34Lo827fEXefkGuo0jzo9Q4z30ziuo+vpurq+rrPr7bq7&#10;/jrQgy70oRO96EY/OjqYVprtQ7B1KMcq0SeLvjUZU5+xTYnRhli5PE/0IvYgchxHrgJynkvui5mD&#10;8yjaGm1MPehCHzrRi270o6MfaCWT6qFC0oHX3aNDC8x15nWoV/I/jH2N+uykbUzX0LV0TV1b19i1&#10;ds1dew1oQRPa0IhWNKMdDR1CK8t2eWpUiWNV6FOdvnXC1tCQsS2I0Z5YXalRP2J7tQ0n1+lEv4Dc&#10;l1EfLWWqUavmfgq2p9fe/0aM2/ucfs6fHL2fWtCENjSiFc1oR0Pf0GKeHcvzDFmb1/UWeOuc3Ia9&#10;5dzT3qY+u2nvUwk/tajEFdYoXVvX2LV2zV17DWhBE9rQiFY0ox0NHUorz3Yl9lUJ2VE2fWqFXRjc&#10;yvinuXYX8UQwm+eCi0J/Yg8jx0hq9E9yXkjEq5iD88hUo9Ytmv6FGu1MLWhCGxrRima0o6GdtGI8&#10;m5bjnl4rGUGfy+h7HzVaR42+pD6lIy25hq6la+rausautWvu2mtAC5rQhka0ohntaKgi7TC2q7Av&#10;mxrVpE9datSIMS14n9GOGEcQqzcxBxH7OHL4BHQOPSaT+1rm4Dz+bo0u/d1RFV5tNKAFTWhDI1rR&#10;jHY09CXt+7h8+C2uE/bnfWFZ7utVqGMt3gM2TCYwZirPTXdyP1scjuT+1Cd5g/eQn/MZ2q9haFKG&#10;+tWi7U7X2LV2zV17DWhBE9rQiFY0ox0NaUlT2tJYZVpVtrPZx7uiqA59GtC3KWNaUcOOxOhOrDxi&#10;DiX2cHKcTq6x5LyU3NdTP61lqmGbls326ezPNSwdaUUz2tGQljSlLY19RvsmrsC9qz7PDHxWmPC5&#10;S8JnWrwHbZRcwfV7M8/dD/Da+RSfjW3iWfxzPtP5DzUsFx2d1Kd+nWmlIw1oQRPa0IhWNKMdDWlJ&#10;U9rSmNY0pz0NZtGqsV2DfbU5Vp8+jenbgjFtGduFGD2JNYCYw4g9khxnsXcCUa8k90zm4Dwy1bBt&#10;TvN91nDW7w5rpw5rRVrRjHY0pCVNaUtjWtOc9jSoRU1qU6Mf0b6KK4Vf40bUuAt9+EwlOY374kU8&#10;0+MrWcT6rOFzvK2s1S7ylGTdsqOjktbUuD/1Lfi91Yp0ohfd6EdHetKVvnSmN93pT4d61KU+dVqD&#10;VpPt2uzjnVTUkD7N6NuKMR0Z240YfYk1mJjHE7uAHOeQaxI5ryH3jczBeRRtnTunnnSlL53pTXf6&#10;06EedalPnepVt/rV8Xu07dT5J+ocU+fSyZBwGOtSkzo3pM4tqXN76nwEde5BnftS5/7UeRB1HkKd&#10;h/5R586RljSlLY1pTXPa06AWNalNjWpVs9rVsJZr0+qwXY99h3OsCX1a0rcdY3IZ24MY+cQ6mpjD&#10;eadwGs+T5xP5EnJeR+5bmYPzyFTndq1a7NPzzN8910o9F6SmtKUxrWlOexrUoia1qVGtala7Gtby&#10;27TP2f6efYFjpahzBepcjTH1k1mhGTHaEKsTMbsRu1dSIupHrv7kHJjkcy3t8awjPelKXzrTm+70&#10;p0M96lKfOtWrbvWr43q0+iGf+rbmXpEdNeezw9b07ciYroztTYyBYRbv/S7iWWs0azmEd/5d+ES5&#10;UZhB7juZg/PIVOP2rVoWusY60pOu9KUzvelOfzrUoy71qVO96la/Ot5K+4Ttr9m3O+7CGgxhLUaz&#10;JhfxOjiLa2Ehz+hriLeVa2QX96QSrGM2dW7NmuaTtyD1rCEtaUpbGtOa5rSnQS1qUpsa1apmtavh&#10;w2kNqXFj9jXnWCtq3I6+uYzpwdi8sJCVm8Wn9RexhqN5DzeE58ou4WpyziL3PczBeRRljTWkJU1p&#10;S2Na05z2NKhFTWpTo1rVrHY1vIn2Ads72fcTNY7pU5q+lRhTg7ENqHEzYrUhZididyVHD3L1Jmdf&#10;cvdjDs5DQ1rSlLY0pjXNaU+DWtSkNjWqVc1qV8ONaU3Ybs6+HI61pU8n+nZlTG/GDqDGxxDrJGKe&#10;TuzzyXExuaaS82Zy38ccnEemGndonVNoxxrSkqa0pTGtaU57GtSiJrWpUa1qVrsafp32DttfsO8H&#10;jkX0KUXf8slkPsObxX1mIZ/BriHeVl5Pd3EPKhF1JVcPcvYid2/m4Dw0pCVNaUtjWtOc9jSoRU1q&#10;U6Na1ax2NdyM1pztHPa14VgH+nShbw/G9GPsYGIcR6yTeZI5i9jjyHE5ua4n5+3kXsAcnEfGGrdp&#10;Vegaa0hLmtKWxrSmOe1pUIua1KZGtapZ7Wr4ZdqbbH/Kvm84tjsewlqM5jVyMu9NZ/GauZDPPNbw&#10;2ekW7u+7+Jy+RJSb5mrNmuaTtyC1rCEtaUpbGtOa5rSnQS1qUpsa1apmtavhlrRWbLdhX3uOdaZP&#10;N/r25jPW/ow9mhgnEmsUNT6H2BPJcRW5biDn3eR+kDk4j6KssYa0pCltaUxrmtOeBrWoSW1qVKua&#10;1a6GX6C9wfZH7NvFsZ+pcUzfgxlTkbHViFGPWI2pcUtityVHR3LlpjnzuTcVpJY1pCVNaUtjWtOc&#10;9jSoRU1qU6Na1ax2Ndya1pZtPq3nHpEdHUGfHvTtR40HM/ZYYowg1unEPJ/YF5PjWqLdRM57yb2Y&#10;OTiPTDXu2LZ1oR1rSEtdOV9taUxrmtOeBrWoSW1qVKua1a6G19I2sP1e3JDn5lzWYAhr4b17cjiU&#10;sVWJUSt5inhbuDZ28lme65hNnc2Zz72pILWsIS1pSlsa05rmtKdBLWpSmxrVqma1q+F2tA5sd2Jf&#10;F451p0/vsJNxW3jefornlIV8ZjqL94yTueeP5v3vkDCNu8+tPKXMJ/cS5uA8MtW4U7s2ha6xhrpy&#10;nprSlsa0pjntaVCLmtSmRrWqWe1qeA3tVbbfosafUeNv6bM7Hs3nDpP5TmEWzyMLQ3VqXI+Yjalx&#10;i3Qds6lza9aUejAH56EhLWlKWxrTmua0p0EtalKbGtWqZrWr4Y60zmx3YV83jvWiTx41HsSYYdT4&#10;JGKMJtY5xJzI1lXkmEmN76TGi8j9JHNwHkVZYw1pSVPa0pjWNKc9DWpRk9rUqFY1q10Nr6S9xPZW&#10;9n3MsV30+Zkax4w5iLHliZFFrNrEbEDspuk6ZnO9UBtyt2cOzkNDWtKUtjSmNc1pT4Na1KQ2NapV&#10;zWpXwzxVc3/g/sO+nhzrS58B9B3KmOMYezIxziDWWGJeROwp5LiRXH7D9zC5VzAH55Gpxp3bty20&#10;Yw1pSVOtqbHGtKY57WlQi5rUpka1qlntangpbR3bm9j3Pse20+eHeBTPeJP5nPEGnke83zxFvC3c&#10;33fyvO06ZnO9cI2Tuw1zcB4a0pKmtKUxrWlOexrUoia1qVGtala7Gu5G6852D/b14Vg+fQbTdxhj&#10;hjO2gBhnczcaT8zLuAtNI8ct5LqPnI+Q+ynm4Dwy1Ti3Q+FrrCEtaaol560xrWlOexrUoia1qVGt&#10;ala7Gn6M9gzbr7PvbY5to8+31Hh3PDmUoMalkwWhArGyiFmL2PXJ0YhczcjZgtw5zMF5aEhLmtKW&#10;xrSmOe1pUIua1KZGtapZ7Wq4B60n233Yl8exgfQZSt/jGDOSsafzinYuNZ5IzCup8Qxy3EGuBeR8&#10;nNzPMgfnUZQ11pCWNKUtjWlNc9rToBY1qU2NalWz2tXwI7TVbL/Mvn9x7ON4MGsxime8yaE4Y0tR&#10;43LEqkzM6sSuk64jz7XkbEruZszBeWhIS5rSlsa0pjntaVCLmtSmRrWqWe1quDetD9t57OM3DtEQ&#10;+gyj74mMOZWxZ1HNC4h1MTGnENtPiO4h14PkXEbu55mD88hU4y4d2xX6XqEhLWlKWxrTmua0p0Et&#10;alKbGtWqZrWr4Ydoy9l+gX2bOfYBNd5O3x/iSXxOdwPPIwtCGWJVJGYWsWum65jF9WJOnmuZg/PQ&#10;kJY0pS2NaU1z2tOgFjWpTY1qVbPa1XA/Wh7bA9g3mO+Wj6bP8fQdyZjTGDuGGBOIdRmfikwj9s3U&#10;eC65FpNzFblfZg7OI3ON/cXjnl57/xsxbu93NjPZ8vcwfiakIS1pqgE11pjWNKc9DWpRk9rUqFY1&#10;q10NL6Q9yfZa9q3n2Dv02Ubfb6jxr9Q4IcaBxCpHzMOIXS1JWMcsrhdz8v6MOTgPDWlJU9rSmNY0&#10;pz0NalGT2tSoVjWrXQ33pw1kezD7hlJjfj8UDafvqYw5k7HnE2MSsa7i3zOIfTs57ifXEnI+Te7X&#10;mYPzKMoaa0hLmqrLeWtMa5rTnga1qEltalSrmtWuhufRlrC9hn2vcuxN+nxC312M+YmxETH2J1aZ&#10;5A2ujZ18TpqwjlnU2Zx8zsAcnIeGtKQpbWlMa5rTnga1qEltalSrmtWuhgfRhrA9lH3DOHYCNR5J&#10;39HhjXA2Y8cR4xJiTSHmbGLfTY4HyPUkOdeSeyNzcB6ZanxEpw6FdqwhLWlKWxrTmua0p0EtalKb&#10;GtWqZrWr4Tm0/2F7Jfte5Ngb9PmAvtsZ8z1j/xN7v1kdDqLG5YhdiRxZ5Kqe5syPajMH56EhLWlK&#10;WxrTmua0p0EtalKbGtWqZrWrYb5li45mexj7jufYSfQ5lb5nUONzw2q+n1zAe8gbWLtJrOEonscH&#10;8zqby+tcw/ACuf1Vk/PIVOOunTsWusYa0pKmtKUxrWlOexrUoia1qVGtala7Gr6T9gDby9j3HMc2&#10;0Odd+m5jzDeM/YUaF6fGBxCzDLHLk6MyubLIWY3cNZiD89CQljSlLY1pTXPa06AWNalNjWpVs9rV&#10;8DG0Y9k+jn3DOXYyfUbT92zGXECNLyLG1cSaQczbiT2fHI+S6ylyvkLut5iD8yjKGmuoFuepKW1p&#10;TGua054GtahJbWpUq5rVroZvpd3P9uPse4Zjr9HnTfp+wpid8czwIzF+i1cT7w3i7uBZxXXMos6t&#10;oqrkzmYOzkNDWtKUtjSmNc1pT4Na1KQ2NapVzWpXw/+gHc/2iaEV94isqIA+Z4YdjHuD+81qvs9a&#10;wHvImazdJH6dO4onlcH8Ki83PEPO9eR+jzk4j0w17pbbqdCONaQlTWlLY1rTnPY0qEVNalOjWtWs&#10;djV8I20u24+wb3XcmefmwWFLXMCaTOI94czwXXw/95vVxPPa2MGziuuYFVWkxoeRuwpzcB4a0pKm&#10;tKUxrWlOexrUoia1qVGtala7Gj6RNpztkdT4VI6dRp+zqfFYxkxi7BXchaZR45v5f/fyNPgQOZbx&#10;ycc6cm4m90fMwXlkqnH3Lp0LXWMNaUlT2tKY1jSnPQ1qUZPa1KhWNatdDc+k3cP2Q+xbTo2fp89G&#10;avwuYz5j7FfU+CdiBWKWIDa/CWQds6JD05z5XDsFqWUNaUlT2tKY1jSnPQ1qUZPa1KhWNatdDY+g&#10;jWT7VPaN5thZ9DmXvuMZcwljr6HGM/nndmLOI8Ij5FhFjV8i57/I/RlzcB5FWWMNaUlT2tKY1jSn&#10;PQ1qUZPa1KhWNatdDU+j3RFX5PXP18HO4dl4EGtRwJpM5FlvZthBjO+JtTv22tjBs4rrmEWdzZnP&#10;tVOQWtaQljSlLY1pTXPa06AWNalNjWpVs9rV8Cm0U9kezb4zODaGPmPpO4kxlzN2KjFmE+sunroX&#10;Evsx3pk/Ta7XyPlOqMiv7vi+vRA1PvKI3EI71lAFzlNT2tKY1jSnPQ1qUZPa1KhWNatdDU+h3UKN&#10;57NvCceeosYv03cLNf6AsV8Q4xti/USNA7H5XWJ0ALkOSnPmR4cwB+ehIS1pSlsa05rmtKdBLWpS&#10;mxrVqma1q+FRtNFsn8G+f3LsPPpMoO/FjLmKsdOJcQux7qXGDxJ7KTVeS66N5PyAGu9iDs4jk+Mj&#10;u3YpdI01pCVNaUtjWtOc9jSoRU1qU6Na1ax2NXwlbTbb98aH8zrYmdfDQaxFAWsykWe9mXzWfD/P&#10;Jat4xt5M3B38BiaJSpLrgDRnfnQwc3AeGtKSprSlMa1pTnsa1KImtalRrWpWuxo+nXYG2/9k37kc&#10;u4A+k+h7GVfItazcDcS4nVjziLmY2CvJ8QK53uAXyf7y+lvm4DyKssYaKkONNaUtjWlNc9rToBY1&#10;qU2NalWz2tXwpbQZbN9FjR/g2FL6rKXv64x5k7EfEeNLavwtNf6JGv8Wu45Z1Nmc+VEp5uA8NKQl&#10;TWlLY1rTnPY0qEVNalOjWtWsdjV8Fu1sts9h31iOTaDPxfS9ihpPo8Y3EuNuYi0k5mPE9lO8V8j1&#10;JjXeRu4fmYPzyFTjHn/BsYYO4jw1pS2NaU1z2tOgFjWpTY1qVbPa1fBk2nVs38a+BRx7jD5r6Psy&#10;Y96IZ/AZ0v08l6wi3mbi7uA+H7OOWVGc5szn2uH3szQNaUlT2tKY1jSnPQ1qUZPa1KhWNatdDY+h&#10;ncv2+ewbzzG+WYguo+8Uxsxg7K3EuJetB4n5JLGfJcd6cr1Lzu3k/oU5OI9MNe7Z7YhC3ys0pCVN&#10;aUtjWtOc9jSoRU1qU6Na1ax2NTyBdg3bN7HvPo49Qp+V9H2BMRup8dvxfJ5LVvGMvZm427Ecs45V&#10;oyjNmc+1w++4aRrSkqa0pTGtaU57GtSiJrWpUa1qVrsaPo82lu1x7JsYqkaXUOMrqd51jJnN2Dt4&#10;IpxHjRcTcwWxnyfHZnJ9SM6vyP0bc3AeRVljDZWkxprSlsa0pjntaVCLmtSmRrWqWe1qeCztCrZv&#10;YN89HHuIPsviU1kT7+Ez+AxpPvebVfweYzOvodu5z8fRz9T4P7E587l2+DMFNA1pSVPa0pjWNKc9&#10;DWpRk9rUqFY1q10NX0Abz/ZE9vHLpuhy+kwh6nTG3MzYu6nxQqIsIeZq3sm8RA5+ERU+Jed35C4e&#10;JanlTDXu1b1roR1rqDjnqSltaUxrmtOeBrWoSW1qVKua1a6Gz6FdwvZ09t3BsYX0eZwar4kvZG1m&#10;8BnSfJ5LvO9sJu527vNx9CO5fqHGu+N8rp2C1LKGtKQpbWlMa5rTnga1qEltalSrmtWuhifQJrJ9&#10;Efsu5dhV9LmOvrMYcxtj5xLjQWI9ybvGZ6jxa+R4m1xfkPPf5C5JjZ1Hxhof2a3QNdaQljSlLY1p&#10;TXPa06AWNalNjWpVs9rV8Fm0SWxPZd8tcSc+wxgYHqXvKmr8PGM3EOMtYn1IzM+JvYsc35HrxzRn&#10;PtdOQWpZQ1rSlLY0pjXNaU+DWtSkNjWqVc1qV8OTaPxyi/q24h5RNZpCn+n0vYkxdzF2Pv8sJtZy&#10;aryO2PyJhfA+v9bgG8zwK7kPZA7OoyhrrCEtaUpbGtOa5rSnQS1qUpsa1apmtavh02jj2b6afTdS&#10;43up8cP0XcaYtYx9jRhb4pV8z7qJuF4jcfQ1ub5Lc+Zz7RSkljWkJU1pS2Na05z2NKhFTWpTo1rV&#10;rHY1fAntUravYN81HJtGHz5t4T6zKczhVXQRMZYQy0/gXiT2Fmr8MTX+hpyBXzKXYQ7OI1ONe/fo&#10;XmjHGvqZGmtKWxrTmua0p0EtalKbGtWqZrWr4VNo57N9Oftmcuwu+iyi7xOMWRNP573hfL6bWsl9&#10;ZxOvoV4jcbSDXF+nOfO5/xekljWkJU1pS2Na05z2NKhFTWpTo1rVrHY1fDntCravZt9Ujs2gz030&#10;vYMa30eNHyLGk4x+hpivEvtNcmwj1w/kjKnxoczBeWSqcZ8eRxa6xhr6kRprSlsa05rmtKdBLWpS&#10;mxrVqma1q+GTaGPYvph90zh2G33up++jjFlFjZ+P5/GZ80q+Z91E3O3c5+PoC3LtTHPmc+0UpJY1&#10;pCVNaUtjWtOc9jSoRU1qU6Na1ax2NXwV7Wq2r2Xf9Rzj297oVvrew5gFjH2EO/tyavwcMTcQ+11y&#10;fEmun8i5H7krMQfnUZQ11tB31FhT2tKY1jSnPQ1qUZPa1KhWNatdDR9PO5PtieybwrGb6DM3PoXn&#10;6AtZm+m8N5wXXiHWZmK+TewPyfEZub4k505y72IOzkNDWtKUtjSmNc1pT4Na1KQ2NapVzWpXw1No&#10;U9mexr6ZHLuJPnfQdy5jHmDsY9TYd9QvEnMzf/79Q3LwK9Wwm5wHkrsqc0jngdLGUbHfa/3ff1da&#10;n56Fd6yhrzlPTWlLY1rTnPY0qEVNalOjWtWsdjU8jDaa7XHsu5Jjs+hzNzV+IJ7A2kxnjebxmfNK&#10;7jubeA39EsvFo4/JtY2cX5J7O3NwHhrSkqa0pTGtaU57GtSiJrWpUa1qVrsavo52Pdsz2DebY7fy&#10;CnY30bhb8Zn0StZqHu/Tp/P8PYHPRk4Jn5LjW3JF0eHhEHJXZw7OI5Pjvr16FPpeoSEtaUpbGtOa&#10;5rSnQS1qUpsa1apmtavho2insH1e3ID3JJ14PRzI6+IprMkE1mY6z3zz+MzZ+84mnrW/xHLx6IN0&#10;PXOocz7XDu+jaRrSkqa0pTGtaU57GtSiJrWpUa1qVrsank6byfbskBPdwrE7qfFcaryIMY8ydgUx&#10;niPWemr8DrE/J8eP5EqiBqE8ueswB+dRlDXWkJY0pS2NaU1z2tOgFjWpTY1qVbPa1fAA2klsn02N&#10;J3NsajyA18VTeI6ewNpMZ43m8ZnzivASMTcQ+1/keDddzxxy5nP/L0gta0hLmtKWxrSmOe1pUIua&#10;1KZGtapZ7WqYX2GwLz+6mRrfzrF76DOfvg8x5nEqvJoYLxBrEzHfJ/YOfg3zC7n2p8aHkbsBc3Ae&#10;mWrcr3fPQjvWkJY+iXNSWxrTmua0p0EtalKbGtWqZrWr4X6049g+g30T4o68Hg7gs4xTeI6ewNpc&#10;zxrN47OkFeH5eCNxv+QaKR69GVehzubM4/5fkFrWkJY0pS2NaU1z2tOgFjWpTY1qVbPa1fCNtJtD&#10;XnQb++4KVTBcPFpI38U8pSwjwjPEeIVf324l5sfE/poa/8Yv8w8iJ9/McA/m77IrRI3zevcqdI01&#10;pKUPOV9taUxrmtOeBrWoSW1qVKua1a6Ge9GOYXsU+8ZS48vpM4O+dzJmATV+NL4vrCDWWmr8MrE3&#10;kGMLNX4rzZkXvc8cnIeGtKQpbWlMa5rTnga1qEltalSrmtWuhm+h3UaN72TfHGo8nz4P0vcxauyd&#10;4jleNddT47eJuY3Y35OjOL+UK0vOGuRuzhycRybHf6XGGtKSprSlMa1pTnsa1KImtalRrWpWuxru&#10;ThvC9snsO5djl9BnWnwy30ONZ22uZ43u47OkFdx3NoYXiP0aOTaRays53yL3O8zBeWhIS5rSlsa0&#10;pjntaVCLmtSmRrWqWe1q+HbanWzfw777OLaQPovp+yRjnmLsi9R4E7He45P+7Xwj+BM5SlLjCuSs&#10;Q27/RgbnkbHGfXoX2rGG3uU8NaUtjWlNc9rToBY1qU2NalWz2tVwLm0A28PZ90+OTaLPFGp8IzWe&#10;w9gHiPE4sVYRc238BZaLR+vT9cyhznmsbUFqWUNa0pS2NKY1zWlPg1rUpDY1qlXNalfDd9PuYXsu&#10;++7n2EP0WcI7x+WMeZaxrxBjK7E+osa7qPFucpQiV2VyNiB3e+bgPIqyxhrSkqa0pTGtaU57GtSi&#10;JrWpUa1qVrsa7kDrx/Zx7DudY+PpcyV9b2DMnYxdQIxH4uV8R7UxPE2Nn4+LRa+m65nDdZPH2hak&#10;ljWkJU1pS2Na05z2NKhFTWpTo1rVrHY1zPd/1DePe0RO9ADHFvN3YjxBjVczZh2VXk+Mt4j1GTG/&#10;JXaIBoTS5MomZxNyd2YOziNTjfP7Ft6xhrS0mRprS2Na05z2NKhFTWpTo1rVrHY13IbWM64QjmZf&#10;AcfOj/vzunhyuJ4xt8XTWKO5vEdczn1nA9+3foHlYtFL6XrmcN3ksbYFqWUNaUlT2tKY1jSnPQ1q&#10;UZPa1KhWNatdDfP9H/vyokXse5hjS6jxMvo+zZP2S4z01fI93iF+QcwfiR3z66Jy5KpJzhZRhdCN&#10;OTiPTDXu38+/cWpPr73/5cM19u35+9pmsrX3N4Ua0tIGaqwtjWlNc9rToBY1qU2NalWz2tVwC1o3&#10;ajyYfSM5NoYaX0Tfa+NxPE9PY43m8h5xOd9RbeD+w/mSY126njlcN3nR68zBeWhIS5rSlsa0pjnt&#10;aVCLmtSmRrWqWe1qeAFtEdsPse8Rjj1Bn1X0XUuNX2XsVmr8ITXeya+OfiH2ftS4IrnqkrM1Ne7J&#10;HJxHUdZYQ1p6jRprS2Na05z2NKhFTWpTo1rVrHY13ISWy3Z/9p0Yd+C9Sf9wYTyS18dxrM001mgu&#10;z37Lw2JiPkns1eR4Nl3PHK6bvOgV5uA8NKQlTWlLY1rTnPY0qEVNalOjWtWsdjX8AO0hthez7zGO&#10;LaPPGvq+wJj1jH2LGJ8S6xtq/Bu/6DqQHFX4kw6Hk7M9ufsxB+eRqcYD8voW2rGGtPQyNdaWxrSm&#10;Oe1pUIua1KZGtapZ7Wq4Aa09233j+uFYajyaPhdQ48sZM52xtxFjbrwsPEjMx4i9ghxr4sqsZw7X&#10;TV70InNwHhrSkqa0pTGtaU57GtSiJrWpUa1qVrsafpi2mO0l7HuSu84q+jxL35cZs5mVeY8YXxDr&#10;e2IW4xcDZchRjRo34U+q5pJ7AHNwHplqPDC/X6FrrCEtPc/5aktjWtOc9jSoRU1qU6Na1ax2NVyH&#10;1prtntR4KMdOoc+59L2YMVPj61ije3n2W8Znzxu4/3yOZa5favw0OdeSex1zcB4a0pKmtKUxrWlO&#10;exrUoia1qVGtala7Gn6EtoTtJ9i3nBqvoc/zvJt5jTFbGfEh31rt4NPnn4hZghofSo5a5GpJjbuR&#10;ewhzcB5FWWMNaUlT2tKY1jSnPQ1qUZPa1KhWNatdDVentWC7K/sGceykOJ/XxZF8pjGOtbmO99/3&#10;slbL+L3Aer5H+RzLUbScXKvjltQ5j7UtSC1rSEua0pbGtKY57WlQi5rUpka1qlntapjvWKlvHveI&#10;ltFqjj3LO/OXqPFGVudtxn5Kjb+mxruJeQCxK/GncuqRqw05e5F7GHNwHplqPKh/XqEda0hLmtKW&#10;xrSmOe1pUIua1KZGtapZ7Wq4Kq0x253Zl8+x46nx6fEIXh8vCFcwdjoxbiXWvdR4EbEfocZPpOtJ&#10;HcjNd7GpZQ1pSVPa0pjWNKc9DWpRk9rUqFY1q10N8x0r9c2LVhLlaY6to8av0vcNavweYz8nxvfE&#10;ivhm6mB+WVSVGjckVwdy9iP3CczBeWSucX6ha6whLWlKWxrTmua0p0EtalKbGtWqZrWr4Yq0Bmy3&#10;Z18fjg2jzyhqfD41voSxU4lxU7w03E3M+4n9MDmWkGspOVeQexVzcB4a0pKmtKUxrWlOexrUoia1&#10;qVGtala7Gl5OW8k2fytEtJZjL9FnPX3fZMxHYSlrdW/4N7FialyWGlcnR1Ny5ZJzALlHMAfnUZQ1&#10;1pCWVnC+2tKY1jSnPQ1qUZPa1KhWNatdDZej1WG7Nft6xO35nCif9ygjeH28gOfpqXx/PYd7+tJw&#10;OzHnxtuwHEWLyfU4OZeSezlzcB4a0pKmtKUxrWlOexrUoia1qVGtala7Gl5Ne4rtZ9n3PMdepQ+/&#10;YuCzpfWs0VK+957D91lTeT29gPc6I0JtcrTkT6p2J+dR5C5gDs4jU40HD+hfaMca0pKmtKUxrWlO&#10;exrUoia1qVGtala7Gj6YVp3t5uzrSo0H0mc4fc+Mx/LZxlTWaA5rtZTPlF7n/rMNy14rrmdL6kxt&#10;mIPz0JCWNKUtjWlNc9rToBY1qU2NalWz2tXw07Rn2V7Hvpc4tp4+W6nx++F17uBL+d57Ds/dU3k9&#10;HcvREaE+OdpS417kHEbu05mD88hU4yEDC19jDWlJU9rSmNY0pz0NalGT2tSoVjWrXQ3vT6vCduO4&#10;XujEsbw4j/coJ/H6OJbPNqbyXD2HtVrKe8XXuf9s45k7kOcw1rNl9Ci5H2MOzkNDWtKUtjSmNc1p&#10;T4Na1KQ2NapVzWpXw2tp69h+kX2v8SneJir6Fn0/psY7GPtvYhSnxmWocTZ/WqRRlBc6kqsff8PI&#10;CeQ+mzk4j6KssYa0pCltaUxrmtOeBrWoSW1qVKua1a6GE9r/snaeUVYV6RquOnuLgonUBAHJUclZ&#10;kuSsgNA0IDnnjIgRUUTMkWQAzKAg5oSZARPomMdAFh11FFQMiNzn6etd6/65dq91WbNq3L370FX7&#10;q+d9q+qrOueU5LomMW7O77oS4xxiPIZ/MyO9mlzoavrq6XATf3MFf3s1MX6AGD9EneupewNtsB0y&#10;JEsyJVsyJmsyJ3syKIsyKZsyKqsyK7syvIXyBtdvc49P/4XhELfz2n38m/1kOg7xN45ld6o4f7MS&#10;Ma5HjM+krt7EeAR1z6YNtiOvGPfr0yvfXiFDsiRTsiVjsiZzsieDsiiTsimjsiqzsivDgVKU6yrc&#10;a8zvOvKavrx2BP9mKjGel66ir54O16fb8J99sBzQSun4IHU+RN3raIPtkCFZkinZkjFZkznZk0FZ&#10;lEnZlFFZlVnZleE3KW9z/Q73PuB3n/KaXUSYjCp99DTz7VXkQq5mPJ3DWmc4M5Ke6IYxhDo5iR3m&#10;0QbbkVeMs8/pne8Yy5AsyZRsyZisyZzsyaAsyqRsyqisyqzsyvChRE/Oguvq8N08tE17kC8aFoak&#10;sxknr2ZevYq+ejpcTYxvIcYrqGMVdd1HnQ9S91raYDtkSJZkSrZkTNZkTvZkUBZlUjZlVFZlVnZl&#10;eCvlHa7f497H/O4LXrOXf/EfYvwr/zZD9ugk/laZOJu1zrDQPPYIXfnEgIHUOSlmhYtpg+04mjGW&#10;IVmSKdmSMVmTOdmTQVmUSdmUUVmVWdmV4YPEuCAxLsO904lxK2LcgxgPJMZj08XMq1fRV0+FRfzN&#10;G/nbS6njTuq6O21AnHvSt+QYKDIkSzIlWzImazInezIoizIpmzIqqzIruzL8LuU9rj8i8/Epv9vJ&#10;a77mtfv5N4dYfRcgxkXZXS1PjOsQ41bEuCcxHkKd04jxAtpgO/KOcZ98cyxDsiRTsiVjsiZzsieD&#10;siiTvYibjMqqzMquDO+npFyX5F4NfteM13Thtdn8m5HEeFq6knX4U6wVt3HWc1+4NT0Cy6XjSmJ8&#10;d9oDfyJXRpEhWZIp2ZIxWZM52ZNBWZRJ2ZRRWZVZ2ZXh9ykf4jb/Isbb+d1eeuZbXvsz/+YIMS4U&#10;VzKOLmaNM5tX8DzU0Zu6RlLnbOpeRBtsR14x7t/3nHzHWIZkSaZkS8ZkTeZkTwZlUSZlU0ZlVWZl&#10;V4a/pQSui6bVQmV+14jXdOC1fdJZjJOL2ZdaSV89xRxwKznoL2H5CCyXirdT50pivJo22A4ZkiWZ&#10;ki0ZkzWZkz0ZlEWZlE0ZlVWZlV0Z/ojyCTH+nHu7UMBXRPZ7ZiO/MgsxW38iMT6Fv1U9ziL/NCx0&#10;pI5s6uKdoPCbFa6lDbbjaMZYhmRJpmRLxmRN5mRPBmVRJmVTRmVVZmVXhvdRDiVZ4URiXD5tFuql&#10;3ckXDWWtMotx8irm1XfRV0/SZ1vDQmJ8HXXcQoyXUecd1H0XbbAdMiRLMiVbMiZrMid7MiiLMimb&#10;MiqrMiu7Mvwvyudc7+DeXmL8Da/5kRj/QYwLxCc5W3AX4+hVrHFmkX8ail66o5tm6Kca/GaFm2iD&#10;7cgrxjn98s+xDMmSTMmWjMmazMmeDMqiTMqmjMqqzMquDO+iHCTGBblXhhifRoxbEONu6UzGyauY&#10;V99FXz2Jt28NC/jbV1PHjdR1G3Uuz617bC7LMiRLMiVbMiZrMid7MiiLMimbMiqrMiu7MvwFZQfX&#10;u7n3Fb/7ntcc5LVH+DcFiXEWMa5IjOvGmeTi4YAYDyXG06lzAXUvoQ22I68YD8jum2+vkCFZkinZ&#10;kjFZkznZk0FZlEnZlFFZlVnZleHPKfu5TrlXgt9V5zVN0yGsVWYyTi4ix3EXffUkffZ2uDTdG65M&#10;/4TlUvFm6lySW/fYXJZlSJZkSrZkTNZkTvZkUBZlUjZlVFZlVnZleCdlN9dfcu8bfncg/Bl+51UJ&#10;o+KJ/NvS/I2qcREOPjO041MB+lDHSOqaTZ2LqPt22mA7jmaMbyfGsiRTsiVjsiZzsieDsiiTsimj&#10;siqzsivDH1O+5fpIUg2+m8F5t9CQGLfj3/QixoPTO5lfP0GfvU1uaS8+9Ccsl4o3UOfNuXWzZ087&#10;ZEiWZEq2ZEzWZE72ZFAWZVI2ZVRWZVZ2ZXgP5Uuu/8297/ndz8T4MDEuQIyLxCfIgdzJnuEi8k4z&#10;Qydi3D92C+Ooax51Xkvdq2iD7cg7xv3yzfEyn43nlCnZkjFZkznZk0FZlEnZlFFZlVnZleH3KPu4&#10;PpRUhe+m4VRiXJfXtk5nME4uIsdxJznRJ+izt8gt7cWH/oTlkvHatD5x7hFvog22Q4ZkSaZkS8Zk&#10;TeZkTwZlUSZlU0ZlVWZlV4b3Ub7m+jt28A+wm/Irr3GGXCi+xTz7CXIgd3J+YhF5pxmhO397EDGe&#10;FJuGS2JV+M0K99EG25FXjAf2z853jG/j2WRJpmRLxmRN5mRPBmVRJmVTRmVVZmVXhrdSdnF9kBgf&#10;R4xP4TW10sHkjWYwTl5JjuMO+upx+uwtckt78KHDsFwyXkWMr6Xu62mD7ZAhWZIp2ZIxWZM52ZNB&#10;WZRJ2ZRRWZVZ2ZXhf1O+5foHYvwzMf6DV6b85kRiXIosc5V4B7+5krzTDD5pdjB66YZumobLifES&#10;6n6INtiOoxljGZIlmZItGZM1mZM9GZRFmZRNGZVVmZVdGd5C+TwpDtdV4btpyEq7hmrEuEk6nXHy&#10;SsbLO5hfP06fvcWacQ8+dBiWS8aF1LmYuq+hDbZDhmRJpmRLxmRN5mRPBmVRJmVTRmVVZmVXhr+j&#10;8MmP8Ufu8b6HeIQYH0uMi/BvyhLjGsS4MTFuH6eHc4jxqNg1zKGuRdR5eyweNtAG25FXjAfl5J9j&#10;GZIlmZItGZM1mZM9GZRFmZRNGZVVmZVdGX6V8jEx/pZ7R5ImoQgxrpTyXRHE+Mx0IePl7cyvH6PP&#10;3mTNuAcfOgzLJeOC3H61bs4MU2RIlmRKtmRM1mRO9mRQFmVSNmVUVmVWdmX4B8oBrg9yj/c9xEw8&#10;zBpxD33zJvPsxxg/b2dts5C80/SQE89FL13RTRP0UxV+i4cnaYPtyCvG5w7on2+vkCFZkinZkjFZ&#10;kznZk0FZlEnZlFFZlVnZleEXKO9xvS+pEn4nxiekXUI5Ylw7nRZaEuNuxDibGA8nxhPT3Zz5PAzL&#10;JeKluf1q3Zx9p8iQLMmUbMmYrMmc7MmgLMqkbMqorMqs7Mrwj5SDXP/GvSPMqgsQ45Nw61LEuDIx&#10;rkuMWxHjHnFaOJcYT45d0E0T9FMl3E/dz9MG23E0YyxDVxJjmZItGZM1mZM9GZRFmZRNGZVVmZVd&#10;GX6a8jbXu4jxz/zuOGJcOh1E3mgaa5YrGC9XcFbgUfrsDeaCu/GhP2C5RLwot1+te2wuyzIkSzIl&#10;WzImazInezIoizIpmzIqqzIruzJ8kPIb14e5l4klYkFoLkqMy5A1qs6OX8O4grXNFewFTOObigaF&#10;GcT4cupaSowfou6XaYPtyDvGOfnmWIYuJ8YyJVsyJmsyJ3syKIsyKZsyKqsyK7sy/ChlC9efc++H&#10;pHFIeE1xYlw1ncqa5QrGyxWcFXiUPnuDueAuctF/wHIJ6qtHv3an7rG5LMuQLMmUbMmYrMmc7Mmg&#10;LMqkbMqorMqs7Mrwb5Q/cPEQ68VjiPEJ/JTFqro8Ma5FjJsS447EuG+cGkYT4znUcRWfOnsHdW6g&#10;7s20wXbkFePBAwfkO8YyNJ8Yy5RsyZisyZzsyaAsyqRsyqisyqzsyvDDlFe4/oh73xDjP5POoXA6&#10;MFQkxvXSyxkvl3NWYANni16n73bxXqhD7KtkxTnEeB4xvog22A4ZkiWZki0ZkzWZkz0ZlEWZlE0Z&#10;lVWZlV0ZPkw5QowTYlwwZsXC8RB9sou+eZ3cxwbGz+WsbS5nL2BqGB8Hhgti53AdMV5NnU9R99u0&#10;wXYczRjLkCzJlGzJmKzJnOzJoCzKpGzKqKzKrOzK8P2UjVz/M6kcvkwahd+I8fHEuGw6hfzRAsbL&#10;5ZwV2ECfvc5ccBe56EOwnBVnUud5uXWPzWVZhmRJpmRLxmRN5mRPBmVRJmVTRmVVZmVXhgM7VpnY&#10;HR+uB8NZsRgx5l0u5EhfZ4a3gfFzOdmjBWFwnBKmEONLifHNfEr1/bEy/BYP79EG25FXjIcMGphv&#10;jmVIlmRKtmRM1mRO9mRQFmVSNmVUVmVWdmV4FeWppBhcVw47ifFPSadwbDoglCLGNYhxk3QZ4+Yj&#10;9NkW+m4nOaZDsJyFZuzX7sSZ9+BSZEiWZEq2ZEzWZE72ZFAWZVI2ZVRWZVZ2ZThxV5AYF+Teyfyu&#10;JK8pz+qkFhn8JvERxs9lrG0WsBcwJcyMA8IVsRO6aRQeJsavxGLhY9pgO/KM8bn5j/E8nk2WZEq2&#10;ZEzWZE72ZFAWZVI2ZVRWZVZ2ZXgFZQMx3sy9z/jd98Q4Q4yLpZNZs1zGeLmUcfMR5tlb8PidnOX6&#10;nXxpceqrS79at/1Mbp1nkyWZki0ZkzWZkz0ZlEWZlE0ZlVWZlV0ZLkA5jusTYt1YNBaPp8Tf6ZOd&#10;9M0Wch+PhM5xKfmmy8KYODmcR4wXE+M7qOtR6txCjLfTBttxNGMsQ7IkU7IlY7Imc7Ing7Iok7Ip&#10;o7Iqs7Irw7dSHuL6laQSfDcM/046hsNJTjg5nUT+aD5n4pYybq5nnr2ZvttBjul3/Kg49dWNU3Lr&#10;tp85B82zyZJMyZaMydpwYix7MiiLMimbMiqrMiu7MlyQcjzXhYlxCWJcjhhXJ5tRP/K9U5zW6k6M&#10;B8b5YWKcFC6MOeH62DHcHRuGp/kWl63UvZc22I68Yjz03EH59goZkiWZki0ZkzWZkz0ZlEWZlE0Z&#10;lVWZlV0Zvo5yL9fPE+N3ifHepEP4NekfChHjMsS4VrqEcXMdffYP+m47a8ffyJcWRzN148Tcusfm&#10;sixDsiRTsiVjsiZzsieDsiiTsimjsiqzsivDJ1BO5roY90rzu4qRd1TG7aFx/Afj5jrWNEtY28wP&#10;U4nxfD5575bYITxAjDcS4/ep+xvaYDvyivGwwefmO8bTiLEsyZRsyZisyZzsyaAsyqRsyqisyqzs&#10;yvAiyl1cP8m9t5IGYQcx/pEYH5NOJH90KWuX2xg317FP9Q/6bjtrx9/wo2Jopm4cl1s3e9K0Q4Zk&#10;SaZkS8ZkTeZkTwZlUSZlU0ZlVWZlV4ZPphTlugT3yhLpKsS4DjFuTow7EuNzeGfOyHhpmBUnhoXE&#10;eBkxXhcbhFep81/UfYA22I6jGePJPJssyZRsyZisyZzsyaAsyqRsyqisyqzsyvB8yrKkaHgkqRj+&#10;kdQPnybtw3+S7BDTCeSPLmHtcivj5sPsU22i775g7fgrflSM+urQr93Qz1h0NDbKkCzJlGzJmKzJ&#10;nOzJoCzKpGzKqKzKrOzKcFFKVuwGw3ViBX5Tg6xF/fgF8+tNjJsPs6a5lZHxknB+nBCujtnhrtg+&#10;PBbrh9djxbAjFg2/0gbbkVeMhw8ZnG+OJ/BssiRTsiVjsiZzsieDsiiTsimjsiqzsivD8yg3E+M1&#10;xPglYvxB0i58nfQLfyTjyR9dzNqF7/RMH+LMwGv03eesHX/Bj4pSX504nBiPog22Q4ZkSaZkS8Zk&#10;TeZGwp4MyqJMyqaMyqrMyq4MZ1FKEeNyxLgyd0/jU4oax885S+Apl4dY09xKvunicFEcH26I/cI9&#10;sV14hhhvI8b7iPER2mA78ozx0PzHWIZkSaZkS8ZkTeZkTwZlUSZlU0ZlVWZlV4ZnUq7h+p6kQng2&#10;qRfeIcZ7kr7hl2QcufyLWLvcwri5ljMDr9J3nzMn/AU/Kkp9deIQ6h5OG2yHDMmSTMmWjMmazMme&#10;DMqiTMqmjMqqzMquDJeilOG6AveqcacuMW5OjDvEVxk317KmuYV800XhsshnTMa+YQ0xfjHWCx/G&#10;CuE76i6Q4XNKjkKMl0O577mpyv9kSJZkSrZkTNZkTvZkUBZlUjZlVFZlVnZleBLlCq7vIMaPE+M3&#10;krZhe3JOOJCMJX90IWuXmzmPsYYzA6/Qd5+FzunB0CstQn218aYWcVBu/TnE2/5mncYzypRsyZis&#10;yZzsyaAsyqRsyqisyqzsyrAsl6WUizmRT1In3i1gunasFYvEBqwGW8bPyIG8wji6hjUOn6vMp7hc&#10;ySfMroh8FnJsGzYR88+I+U+04URibnvy4nrE0CFE9b9f9T///d/vc1r9V8yrh+qsPzijyjPLmKzJ&#10;nOzJoCzKpGzKqKzKrOzKsCzL9GjKxUmRcFtSPqxL6obXkjPDJ0mf8F0yhnzSBaxlbmIcfZAcyCv0&#10;5af06c9oJ4k9iHuvtDz11ib+LWJObjty6AM5YO7L88qazMmeDMqiTMqmjMqqzMquDMuyTMu2jJen&#10;VCD2Ffm5CrGvRuxrcrc28a/P7K8Jmf0zOVHQgz4YyDtMxvNO7HnxAvJUY8LKyGehxTPDm7Fu2B3L&#10;h0OxSMiiTbYrrz4YOWzo3/bBmr/6gHdiksfg84VTn7tbLoOyKJOyKaOyKrOyK8OyLNOyLeOyLvOy&#10;P5hyHn1xA31xf1KH/FIb8ky9yTeNJu80jzXPDYy3D5Ar4XsJ038xl/yZc0qZ2DUtHHump1Lv6fRH&#10;C8aQrvRJDn0iH3wmIM8sg7Iok7Ipo7Iqs7Irw7Is07It47Iu87KvBtRCJUplrqvGrpFz5/TH6bzq&#10;VGbkhWNjVj7N6ZMO7Nb2ii9zLuQB1kw3kM+aF26Ko8n19w7PRT5zO9YJ/6ZPkkyRUJa22b7/b5+8&#10;8lef1OXbR2VwYO7zd8tlU0ZlVWZlV4ZlWaZlW8ZlXeZlXw2oBTWhNtRIP8qI5PgwlZ8vTEoy7p7K&#10;Wqg2+anWrI16ka8aRd7qfNZM13MO5H5yLS/ie28x1/+EPckvYeEntJmJndKT6S++M4C+Ojs9g7Go&#10;K32WE/vSZtsto7Iqs7Irw7Is07It47Iu87KvBtSCmlAbakStqBm1o4aqUqpxXYM+qxXP4BWn0198&#10;rxcjdjP6rFX8iT3ML+n/T9gzfotczYuM9/ezFruePNn57GGMIm/Wi7Va6/BJrB32x1PD4VgyFKL/&#10;SmaOD1Vps+3Osw+HD6OX/m9v2/VXHzYNTdkz5zskiYssy7Rsy7isy7zsqwG1oCbUhhpRK2pG7agh&#10;taSm1FYPysCkUBibFA6z6MP5SblwbVKVMf505quNWHu1Yu7aiXXY2eQUcliTjSC/MJlc2XnkGi5j&#10;rXYdc91lzBXuZd/oUXI9L7DX/CZrDb6TMN0LUz+SB4qxHX3cKS1HW0+DuTMYC7vS/pzYm2fyuWRe&#10;9tWAWlATakONqBU1o3bUkFpSU2pLjak1Naf21KBaVJM1KDW5Po17tenjelw1RLVN6eOWMcYzyRB3&#10;Yh+vR/wY332TecYLeLDvtLmXOfSyMJdPZLmU9eBizoTfzNrwjjiC3EcO68azmXN3Yg3Zivl3I+Yu&#10;fE9orBp+i+XCMRneA58pHCpkCoXaPJPPlRcDo0b8PQMH/mKAd/IENaE21IhaUTNqRw2pJTWlttSY&#10;WlNzak8NqkU1qTbVqFpVs2pXDatlNd2e0hsmhsDEpKREOB8mFpKzuyk5LdzJWmZN0oK5dofwctKT&#10;eXf/8GEynDn4RNaTc8iNzGdteQ1z86XMbe5hn+sR5jkbWduTb0/5nrh0D4weIG8VYpv0pNg+LUvb&#10;6SGepTvP1JNnO4tn9DnVkFpSU2pLjak1Naf21KBaVJNqU42qVTWrdtWwWlbTaluNq3U1r/b1gNMo&#10;p3Ndh3v1+F1D7jTF1VvEk2IbMlYd2K3pxv7N2ZxoyiY/O5h3WIwiNzCJdyLPYg17EWesF7LWuj7O&#10;YW0wkbXu8PBw7M+6t2d4jbXCttgifMrabF88jfGmSgiZcnh7iVAGRmrASBOe0ef8/zJSNP73vLN9&#10;aM+Z/rG52lJjak3NqT01qBbVpNpUo2pVzapdNayW1bTaVuNqXc2rfT1AL9AT9AY9Qq/QM/QOPUQv&#10;0VPOoHThOjs5OYxMssK0pCzjRuWwOKkVlrBWuzs5I6xnTfFs0iNsYu77TjKUNcZ41suzWG9cwvzs&#10;amzxNuZqq9nHW0/u7TnGpS2s/T6A693MIfbD+RHOD50IR2XhqBbP2JyxrEvsBkPdiYFxUINqUU2q&#10;TTWqVtWs2lXDallNq201rtbVvNrXA/QCPUFv0CP0Cj1D79BD9BI9RW/RY/QaPUfv0YPqUOpyXT92&#10;gcXmvFYKy8bW8cTYnuxzl7ifOfdu+P2AcWwLub7nwnhyI9P5hIzzWV9extncq1kH3RpnsTYaHx6M&#10;Q8PjsR9zyB6Mh+2ZT57B2NggfB/5TElyWgUzZUOJTFaokjk5NODZzyQGxiEvxkaPGP63Y9H/ZkyN&#10;qlU1q3bVsFpW02pbjat1Na/29QC9QE/QG/QIvULP0Dv0EL1ET9Fb9Bi9Rs/Re/QgvUhP0pv0qLqU&#10;1rm8nQx3nFVMyoTZScVwWVIzXM88ckXSjPGubXgs6RZezJ1fDg7vM+/fnswIXyV8t0lyFedIbmEO&#10;upJ9zIeZjz7LuLmZte/7rBV2oY/vOdfzJ3mdE2JL3gfdBsbawVhHGOuc9oc1vo+XoobVsppW22pc&#10;rat5ta8H6AV6gt6gR+gVeobeoYfoJXqK3qLH6DV6jt6jB+lFepLepEfpVXqW3qWH1ac0jP3hqwuv&#10;ac5va8FXmdiOLE+n+Ce8fs9Z2V3w+z7jKJ8OybvxJrOmnhNXcgbxFua9V4Ub40XMgWeEe1mPPBIH&#10;MwbzHRuxG+Nx2/BFbEaep174JdYMaaYieioTysNYbRhrybN3IwbGIU/GRo7IN2NqWC2rabWtxtW6&#10;mlf7eoBeoCfoDXqEXqFn6B16iF6ip+gteoxeo+foPXqQXqQn6U16lF6lZ+ldelgVSsOkYGibnBR6&#10;JcXh75QwMakAj9Xhsi7r9KbknNqEtUkX9gJ6c8ZgEOdlRnPeYBpj7QWcPVjIOZqb2Pu6kzF4LbnX&#10;p8ldbUIP/2QNtAN98H2T7E02So+PzXi/Vsu0Js/YDM46MyfvD2t8HzFFDatlNa221bhaV/NqXw/Q&#10;C/QEvUGP0Cv0DL1DD9FL9BS9RY/Ra/QcvUcP0ov0JL1Jj9Kr9Cy9Sw9rRGkCY81iZ17TjDlyzdiW&#10;HZyOZGy7sVPZK/I9lpG9jfhPxuNNYQLv9pzBevYCzk1dzhz9WvbslzBfXxWnMX6PZr9uEGN5b/LE&#10;XcixtQlfxqbhR+b3IcN7HzIVmDudEmpliodmmZNCp0zB0I8YGIejyZgaVstqWm2rcbWu5tW+HqAX&#10;6Al6gx6hV+gZeoceopfoKXrLG8ngXK/Rc/QePUgv0pP0Jj1Kr+oBY3qXHlaSUh3GmiQnhg5JsXBO&#10;UioMT8ozJ6vK3Kw2fDaC01bw2gluzw7PJQPIxY0kr+zYzOcgJJczVt/AmH07Y/cDjOFPMJa/Sq7j&#10;Hd5H8gX6+JYztofw40L4cmnG/xo8Y1PmAp1ZM/Tnufk+ZooaVstqWm2rcbWu5tW+HqAX6Al6gx6h&#10;V+gZeoceopfoKXqLHqPX6Dl6jx6kF+lJepMepVfpWXqXHtaU0pzrFjDWip/aMoJ2JNPXNRaKfKIx&#10;vH4Lt18wFr8TxpEnmcp5vLmsCy7lLMhi1gg3s9d7R5xLPnwyucSR4QX2dd6IZ6OPTuikVfiBMf8w&#10;c8hCmaqhVKZ8qJYpFRpnioUOmRPDOTA2ghgYh7wYGzMq/z6mhtWymlbbalytq3m1rwfoBXqC3qBH&#10;6BV6ht6hh+gleoreosfoNXqO3qMH6UV6kt6kR+lVepbepYcVpJROjgs1YKwZc/3OzNf6MaaOwvdm&#10;4H+X4IPX4ofL8cX78MdH8ckXkmHwPIG85Gz4nk+O8lry7cvIV94L/48xlr+EHraii8+YQ/6bueRv&#10;5A+Oi/U5m9U4rQ5nTfDqTrEVz96GGBgHNayW1bTaVuNqXc2rfT1AL9AT9AY9Qq/QM/QOPUQv0VP0&#10;Fj1Gr9Fz9B49SC/Sk/QmPUqv0rP0Lj2sBaUl160ZGdtytwMrxy7s9vdkd68P+fscThkOIeczOm6F&#10;45fIBz3GGH0vY/UycqXXhuWM2ffG2fA/AR0MC5vx2/fw3R3473f48O/48XGZWvh0Zfy6XGiYKRna&#10;sYbpDWPDMseFacTAOOTF2NhRI/M9Vqphtaym1bYaV+tqXu3rAXqBnqA36BF6hZ6hd+gheomeorfo&#10;MXqNnqP36EF6kZ6kN+lRepWepXeVgq9feKbjYKwU68gazNOa4nOdYTEbJkfB5kxyD/OTJuyB8f17&#10;sPsADD8Byy+TY3ormc5e5IVwvgjeb2Wtuhr+16OD59HDG+jiE/Sxj7nkQfIbBWLtNCs2SKvyjI3R&#10;UifmnNk8N9/HTVHDallNq201rtbVvNrXA/QCPUFv0CP0Cj1D79BD9BI9RW/RY/QaPUfv0YP0Ij1J&#10;b9Kj9Co9S+/Sw1pT2sRsftcJvhrDV9XYg+x5b3aPs8klnstp4ZGsUycwz5sRn4fn9XC9Gr5vhfNF&#10;nGPhu37i9PAMOa5NaOBdtPAFmvgGbfwWm4RjM3XIL1WHrwrwdQp8ZcFX4TA8c3yYDmOXEQPjcDQZ&#10;U8NqWU2rbTWu1tW82tcD9AI9QW/QI/QKPUPv0EP0Ej1Fb9Fj9Bo9R+/Rg/QiPUlv0qP0Kj1L79LD&#10;PueZ/pM5NgSYK8z9ivy+PuuCtkkZ1gWVwjDG2alJPeZzzcjnt+VvOw73Ja88lL2VCXA2Gx+9LOxO&#10;riO3uYI54oPMFZ/ijN0mcp7vkyvZzRnzA/hxJtZk/6BOWhnOGvKsHZhzZvPc9CtFDatlNa221bha&#10;V/NqXw/QC/QEvUGP0Cv0DL1DD9FL9BS9RY/Ra/QcvUcP0ov0JL1Jj9Kr9Cy9Sw9rS2kHTR35rSNo&#10;dzJfvdgv6EfOYxBrhhHM68Yz9k7HH+fxXq0F5Eiv4azZEta0q1nbPkw7nqE9m5gr/jP25TxCN9rc&#10;llxrM7RSL5TO1GRdUwmvLhO6sK7J4TnH87zz0NbV9MHtxMA45MnY6FF/62MnkLuogv+oX3WsntW1&#10;+lbn6l3dq399QD/QF/QHfUK/0Df0D31EP9FX9Bd9Rr/Rd/QffUg/0pf0J31Kv9K39C91o37UkXpS&#10;V+pLnak3daf+1KF6VJfqU52qV3W7FP2qY/WsrtW3Olfv6l796wP6gb6gP+gT+oW+0YHSkV7sEtvT&#10;p/Xp0/KxL2u/gZxSG87p7HHsDU2LbzOff4F5/Xr6dBV9ejN1LwzryIc9i49tZo35fswOu2BvP/tM&#10;IdM8nJypz7yuZqhLn56ZKcvz8Xk1Gfa8GIuv4HmX8txr6NeNlG2UXfz8E/cLMI8omRQNNdHZGayR&#10;uqGzgehsQlKfPcrm5BDbMUb0ICeUjaaHM/+dTD/weYnMW3YnN6OzVehsPXvJL7A24z1T6eeMQ9+F&#10;8ulh8pMnxVrsQ9ThLGz9tD1zon70PeMzJS+uxo0ZnS+u1KzaVcNqWU2rbTWu1tW82tcD9AI9QW/Q&#10;I/QKPUPv0EP0Ej1Fb9Fj9Bo9R+/Rg/QiPUlv0qP0Kj1LragZtaOG1JKaUltqTK2pObWnBtWimlSb&#10;alStqlm1q4bVsppW22pcrat5ta8H6AV6gt6gR+gVnSld4ao7XJ0FV+ewG9KfvNVg5uSjmDdNZGyb&#10;GXk/Lz50Bef4rot3k6e4lT3iRfjWBZz9mxpeJ+f6IePlHsbNH2PHEDMtQ5FMQ3Jsp4d6jK9tGWf7&#10;ZEqHkehmFs+4ELaWZk6Aq0JwVQiuCoWd/Pwj948hTiVzNVg6NGdO0TWpGgaQUxxP3mdu0jJcmXTk&#10;TJJzkAGcOxjFeUbqZx78AVrfgea/Sfi8q2QDPvASfrCN98t/gT/8J5Rl3VaJXGf1tAJzn/r0d3vY&#10;6kffs7Y4ClwVyvWrBeSxWRPzd+VWfuVYnuVavuVc3uVe/tWBelAX6kOdqBd1o37UkXpSV+pLnak3&#10;daf+1KF6VJfqU52qV3WrftWxelbX6ludq3d1r/71Af1AX9Af9An9Qt/QP/QR/URf0V/0Gf1G39F/&#10;9CH9SF/Sn/QpTiPhY/3gqT1zmwaQVhGfKhyHkUvwnVBTOBMzh3nTxfFl1oePsU68l/XiEnKti8m5&#10;XsTcazp5izHhYzz0y9ibvFln9oFas/ZsEipl6pLz4LOUeI4+PM9I5nGzWTMshKulrFHXoKONlG2U&#10;nfz8I/ePYd1TgrlpdeLWlPh1SWqEnKQu6+4mYQ57HlcknItmXFjF+LCOceI5xovNrN/fSxaHL5Il&#10;rOXvZU3/GGv7l5m/vMNafztnEr+nP4/gV4XxjIqxRtoAruzzfqzfxub6VV5eNX7smL/1qv9hSkZl&#10;VWZlV4ZlWaZlW8ZlXeZlXw2oBTWhNtSIWlEzakcNqSU1pbbUmFqrkZTO1Z4aVItqUm2qUbWqZtWu&#10;GlbLalptq3G1rubVvh6gF+gJeoMeoVfoGXqHHqKX6Cl6ix6j1+g5eo8epBfpSXqTHtWTcjbXvSEM&#10;1cYBMDWYvdyR5EDH886Z6ZzJnBvf5azbq8zTH+fc233hTuZRD5JHfTxewnsJZnEOm++6jkPCV+Qp&#10;DuKlx2TahuJooDJaaJg5LbTnOc7heUbhv7OZu10JV8vQzhrG/I2UbZSd/HyA+ynz0Cy8vRpxa0L8&#10;OienMYeoH8ag1dmMAwsYD24kv3xXMoRzlOPCM+QbNyWXkG+8hrzjMtZW93Ge9XHWWq/iBe/iCTsZ&#10;b36gPwP9WiRWhKmqMFWD8akWfX86DMhBXkxNyCdTMiqrMiu7MizLMi3bMi7rMi/7akAtqAm1oUbU&#10;ippRO2pILakptaXG1JqaU3tqUC2qSbWpRtWqmlW7algtq2m1rcbVuppX+3qAXqAn6A16hF6hZ+gd&#10;eoheoqfoLXqMXqPn6D16kF6kJ+lNelQvSh+u+8JUDuPiuewQD4OpMezdTCL3OTPugtH3GFdfY+72&#10;ZLiNdd9Kxtm1jLdPMe6+GueQx5/IeZFh7FFnc1asJ+dmOjAnbMncsFFolKnNerN66MvzjM6cGuYw&#10;Z7wSrpahnbWsQTdStlF28PMB7ifMP4snp4aqxK1xUj10TGqz5mnE/LQl89QO5At7sk+fzVmYYeyF&#10;TCTfM4e8z2Xkf67jPIZzkwcYT54kP/QaXvBeKJDuYs21n/6M9GsR5jWV8I2GcMXKgb6vCQNycLSY&#10;klFZlVnZlWFZlmnZlnFZl3nZVwNqQU2oDTWiVtSM2lFDaklNqS01ptbUnNpTg2pRTapNNapW1aza&#10;VcNqWU2rbTWu1tW82tcD9AI9QW/QI/QKPUPv0EP0Ej1Fb9Fj9Bo9R+/Rg/QiPUlv0qPOofTjf/25&#10;NwimhjLnGsncazxzsKnMxeYwJ7uYudlC5mjXM1dbxnmiu3nv5TpyC8+QY9gUybfEyawjRrAnmcO6&#10;4mzWjp1YQ7YmZ9GU3EW90DFTi1xR1TAmUzGclykXFsHVMrSzlufdyDi/jf/u4OcD3E9YMxcnx1yF&#10;uDVKapGfqRf6Jk3Z02jNurpTuJTx4Dr2cVewn/sAc4/Hyfe8xLrrLfI/HyZ38J6GNezHPcV6fRNe&#10;8H5ImBcXYn5cmHlyCebLZZg3l4epSvR5Ffq+GgzIQZ5MjRubr7FPRmVVZmVXhmVZpmVbxmVd5mVf&#10;DagFNaE21IhaUTNqRw2pJTWlttSYWlNzak8NqkU1qTbVqFpVs2pXDatlNa221bhaV/NqXw/QC/QE&#10;vUGP0Cv0DL1DD9FL9BS9RY/Ra/QcvUcP0ov0JL1Jj8qm5PD/g5hhDSFbOQKmxnDWdRLnmWaw13x+&#10;3AOjH/A+ss2cjXkGP1xLPuFOxtybyC8sZF43j3zDVPIOfF8N/nko9mGvqCv5r7aheobPUmTc7sRz&#10;ZOO5YzNVYKoCTJXjmcvw7KcQg9JhK//dwc/7uZ9hrVyM/dfKeHxD4tc+aRj6JGeQA2zLfllX1kB9&#10;WAsN4iwAZ9mYezyazCO3s5C5yE3sh9zJOLKW80d8pmeyGS/4gPXVHuYvP+JVCf1aLJaCqbJpI7jq&#10;iIdks87nzE4+mJo4fly+mJJRWZVZ2ZVhWZZp2ZZxWZd52VcDakFNqA01olbUjNpRQ2pJTaktNabW&#10;1JzaU4NqUU2qTTWqVtWs2lXDallNq201rtbVvNrXA/QCPUFv0CP0Cj1D79BD9BI9RW/RY/QaPUfv&#10;0YP0Ij1Jb9KjBlIGwdQQmBoOU6M5DTee9wFMjSmfbfcT78vYC6MfMf/fgg/y+d7s3TwQVzLm3sLY&#10;y7wyXhg+YAzeFcey3ziYHGrfcHymB2vWDqxdW7GGbRI68xz98dyx6GRupnK4Cq6Wo521PO9Gxvmt&#10;/HcHP+/nfiS/VxQdVsLjGxC/dkkT1s+tWEd3CFNYB13IGnsx+2hLOBd6D3OPR8jrPM/8dnNyC/np&#10;lYwjD7On+xx7u1vwgo84S7CX+ctPeFVKvxaPWWkVuGoEVx3xkOxYAQbkIC+fyi9TMiqrMiu7MizL&#10;Mi3bMi7rMi/7akAtqAm1oUbUippRO2pILakptaXG1JqaU3tqUC2qSbWpRtWqmlW7algtq2m1rcbV&#10;uppX+3qAXqAn6A16hF6hZ+gdeoheoqfoLXqMXqPn6D16kF40EH70Jj1qMGUIV8O5N4r81TiYmgRT&#10;M3gX2lzyW5eQ51rIGZnryHstIf+1knXlGvJhT7AH/RLzuDcZez9mDN4TJ7AuHcY58P6cnTiLMxSd&#10;2RdqE5ozbnfhOXIydcI4dDI3Uw2mKsNURZ69AjEoTywqhO38/AP3Y1ItFEGHFZM65GAakotpzh5Y&#10;G/bCOofJyVnhAs6WLGJcuJU8zmrmHuty5yCLOdd6W9iWrGYcWU8O8XnWU2/gBR9zbnIf85eDeNUx&#10;9GvxWASmsshJlqbPy9D35WBADvJiatKE8fnyKRmVVZmVXRmWZZmWbRmXdZmXfTWgFtSE2lAjakXN&#10;qB01pJbUlNpSY2pNzak9NagW1aTaVKNqVc2qXTWsltW02lbjal3Nq309QC/QE/QGPUKv0DP0Dj1E&#10;L9FT9BY9Rq/Rc/QePUgv0pP0Jj1qGGU416O4x6o6TiQ3OpUc6WxypRdwFv6y+BWMfsL8/03y5y/g&#10;hxvIi93DmLuUvcJr2DOcz/xuDmuHSaxLR5DzGMDeYm/2GLuG0zLtwhmM2115jgHMC8ejk/PJjSyG&#10;q+VoZy3Pu5Fxfiv/3c7PP3A/kIMpjA4rMB+tR/zaJC3DWeRoBqPViayDzmeNvZBx4eZkUljJ3OMh&#10;9jeeYn77SrKU8eMexpENrM1fYD31Jl7wCe8H+4r5yy94VQH6NSueRH67KEyVyO3z7HgKDMjB0WJK&#10;RmVVZmVXhmVZpmVbxmVd5mVfDagFNfEMaz81olbUjNpRQ2pJTaktNabW1JzaU4NqUU2qTTWqVtWs&#10;2lXDallNq201rtbVvNrXA/QCPUFv0CP0Cj1D79BD9BI9RW/RY/QaPUfv0YP0Ij1Jb9KjRlJGcT2W&#10;/PoE9k+mcPJzBu/OmhuPjRfzPqIr4tcw+imsvh1u5/zofZzxW89a4Fney/wa87h34gLmd3NZO0wJ&#10;P+Ofmcy5oXCmbzgVDZye6Rha0P5uPMfATKMwAZ3MIzeyGK5WoJ2HeN6NlK2U7fz8PfcDOZjC6LA8&#10;89G6xK81cexJjmYQWh2PZs9Lzg2XMy7cmEzh/Nvc8GCygL2M65iLLGff7D7GkUf5jIIX8YC3mQN/&#10;Sg7oa+Yvv+JVx9KvJeLxabV4MntzRdlDyaLvS8CAHBwtpmS0VO7f7ZjLrgzLskzLtozLuszLvhpQ&#10;C2pCbagRtaJm1I4aUktqSm2pMbWm5tSeGlSLalJtqlG1qmbVrhpWy2pabatxta7m1b4eoBfoCXqD&#10;HqFX6Bl6hx6il+gpeoseo9foOXqPHqQX6Ul6kx41hjKO6wkwNRmm+Gw5PKrkf7F2nmFWVWf/3uts&#10;RRDsxtjy5k01RU1M/sbYIiaxYsGYvwWIvpYwgkjvMPQizaEzMDAwAwMjMAx1aB56G2bovYw06U0Q&#10;sYD63vfJlet6PzHzIR/2NafMpZy97vu313qetc+QUZVDZ3p2PendZdDDGxbWsgdrMXk4k1zMpzY2&#10;kmtvf+r63ZnftWPt0IS9NdzHlXiNetpL1Gqfj+5OPMkenEejGnyO2swL6+NJW2ojfeAqC3cm83mT&#10;HGs5Pub5aV7/jvevwcMfMh+9m/P3MPOIZ+h71WKu+g7roBassbtyXcjg+pBFjXBC3J05SH9qhfx7&#10;WENtYH2+k9rPgXgtWbCbGtAx5i9fcf9HZcb1+6EyTFWDqWtg6nrG/gYYkIPymHrv3foVuvbJqKzK&#10;rOzKsCzLtGzLuKzLvOzrgC7ohG7oiK7ojO7okC7plG7pmK7pnO7poC7qpG7qqK7qrO7qsC7rtG7r&#10;uK7rvO6bAWaBmWA2mBFmhZlhdpghZomZYraYMWaNmWP2mEFmkZlkNplR9TjeZdb+Hq81ZgdBc/q9&#10;rbnjqwNMdePe6N7hOIyWMf9fH+WGpawxi6KZ9IAWMH8rZh63OfRkfpfO2qEZa4j6rE/fiG6A/R/h&#10;wG8ST0d/4rr9DJ+jDvPCd/GkXeJ3MPUbPvNdfPY7OQd3Rms4Pub5KV7/lvevxsP/Yj56F+fvIeYR&#10;T1OjeQVX6+Js8/gNeqr16ds3Yx6bTg+jJ3MQ1qDMc5fTP1vH+nw7tZ+98XqyoIwa0HHmL1+zH6Ay&#10;43pzuJy9A1Uuuw+uHPOXmevw7c8VYKphg3crxJSMyqrMyq4My7JMy7aMy7rMy74O6IJO6IaO6IrO&#10;6I4O6ZJO6ZaO6ZrO6Z4O6qJO6qaO6qrO6q4O67JO67aO67rO674ZYBaYCWaDGWFWmBlmhxlilpgp&#10;ZosZY9aYOWaPGWQWmUlmkxnVgKMhTDWmqt4MplrBVDuY6szd9T3Zv9KP3s5gaqcjqXeNo0ZRwF6q&#10;2awFFjN/K2Eet5X9fPu5Bp8KLdjP0IDe99vUPupQq/07fYBno0e4bj9H1v6DeWEDPGmfuDfqCzcj&#10;cWcynzfJsYbjY56f4vVvef8qPPwB89E7yfoHmUc8RY3mZVz9J842jd9mD0iDqA/91mHMPcayt3IK&#10;89s5zHOXsIYqjefQ51hGBmwgC/bQ9z/J/OUCWVWFa8/NIQFTlWCqymVPMOYvM9dJS2VVeTlVUaZk&#10;VFZlVnZlWJZlWrZlXNZlXvZ1QBd0Qjd0RFd0Rnd0SJd0Srd0TNd0Tvd0UBd1Ujd1VFd1Vnd1WJd1&#10;Wrd1XNd1XvfNALPATDAbzAizwswwO8wQs8RMMVvMGLPGzDF7zCCzyEwym8yoRhxNeNwMpvhuudCW&#10;vU8d2APVjb1Qvdh315/ezrCwF1Y3RRPCCtaYc6lfFFAby+XaO5T7d/oyv+vMHqzW7F9uxPq0LrWP&#10;16irvUwfoCZ9S74PkM/xWqJ69B6etE+wjwduRpLFk/m8SY41HGU8P8nr3/D+VXh4e1w9+jXn737O&#10;45Pc3/QSc9W3cLYxfYt01tq9uD4MYe6Rk5qDDOUeg1yuHwWsyedyb8sK1lObmAPvZZ/SKeYvF8mq&#10;K7n23EJe/CLEjHUlmKrM2F8JA3Lwn2JKRmVVZmVXhmVZpmVbxmVd5mVfB3RBJ3RDR3RFZ3RHh3RJ&#10;p3RLx3RN53RPB3VRJ3VTR3VVZ3VXh3VZp3Vbx3Vd53XfDDALzASzwYwwKxaTGWaHGWKWmClmixlj&#10;1pg5Zo8ZZBaZSWaTGdWUozmPW/JaG3ZqprNnszN7N3uyh7MvvedB9HZGUI/PCZtZB6wkD+eTi4XR&#10;CuZv65nH7eLae4ga2VnqGt+Sn1UT9ah9vMF9VbXoA7xI3/LZqCaf47XEX6KGeJKeeJDP+kc+8318&#10;9ns5B/dyLvjuL56f5PWLvF8ND29jX9qvOH9/5Dw+To/i73EtajRvsK6ux1qoCb3VtsxjuzH3cA6S&#10;Sa1wHPWdQq4j8+lzrCQDNrPnbR+9j9PMX74hq6qGL+NbyYtfhoh9wDFjfjljfwUMyEF5TDV6r0GF&#10;rn0yKqsyK7syLMsyLdsyLusyL/s6oAs6MZm1n47ois7ojg7pkk7plo7pms7png7qok7qpo7qqs7q&#10;rg7rsk7rto7rus7rvhlgFpgJZoMZYVaYGWaHGWKWmClmixlj1pg5Zo8ZZBaZSWaTGdWCoxWP24Qn&#10;Q3uY6gRT3dhz3pu95xn0nofS2xlF7XRc2Mr+4mLWmElycRr3g+Vx7c2Kyrj2HqFGdo7cjBLNWZ++&#10;S+3jLepqdegDvETfsib7LJ6OXqdm2xBP0qnf9uMzjiKLC/AnyWdew88ynp/g9Yu8XxUPb40fZz/H&#10;0/RLa9KPeIl9tHWo0fA3FOlbtImb01tNZx7bg31rzkGyuNcuj+vHNNbkSe7bLCYDtpIFB/jugk+p&#10;V39LVlULn8e3kRe/DN/Ef4SrJ8mQl5nrpKWy6j/FlIzKqszKrgzLskzLtozLuszLvg7ogk7oho7o&#10;is7ojg7pkk7plo7pms7png6eTJ2/+1Ju6qiu6mxfXtdhXdZp3dZxXdd53TcDzAIzwWwwI8wKM8Ps&#10;MEPMEjPFbDFjzBozx+wxg8wiM8lsMqPacLTlcXuY6shO367cv9ATpvpxz8xAes+Z9HZGh09gdRvr&#10;gJJoDuvKxfSpV3Nv6hZq93u49h6jRnae3EwkWrI+bUjtoy51tdep2b5Cj+lv9MSfZV/pU1Ej1hsd&#10;mCP24zOOIosLYCjJZ17Dz908P8HrF3j/StY3t7B2voPz9wfqyH+lR/EC+9Rew9l3WQ+1Yq3dletD&#10;BjXCEak5yCj2dU+gvjOD68gC1lElZMA25sCf0Ps4Q736O7LqqnAWps7Hvwpfx/fD1ZNkyMvMddJS&#10;WVUeU40bvlehnJJRWZVZ2ZVhWZZp2ZZxWZd52dcBXdAJ3dARXdEZ3dEhXdIp3dIxXdM53dNBXdRJ&#10;3dTRAn7qrO7qsC7rtG7ruK7rvO6bAWaBmWA2mBFmhZlhdpghZomZYraYMWaNmWP2mEFmkZlkNplR&#10;7TnSwyu892ToAlM9uJuvN/dfZbDfagi95yzq8LnUTidSm5geSlljLiIXZ9HD/jDaxveq7+Pae4J7&#10;u74kNy9LtGF9yveywv6vEm9G9yVq02P6//TEa7KftQZ7dfmOXvL3Az7jKLK4AIaSfOZSfu7m+XFe&#10;v8D7VVjf3BzXoPfO52eP9p/pUdSM36RGU491dWP2frRh/tqZeWyfKJM5SG48mu9y/JDrxyz2tC3i&#10;+zNLyYAd7Mc9SO/jM8YxYjyvDqfj28kLvlEGpr6GqYvxK8x1uO7BQflMNawQUzIqqzIruzIsyzIt&#10;2zIu6zIv+zqgCzqRR99PR3RFZ3RHh3RJp3RLx3RN53RPB3VRJ3VTR3VVZ3VXh3VZp3Vbx3Vd53Xf&#10;DDALzASzwYwwK8wMs8MMMUvMFLPFjDFrzByzxwwyi8wks8mM6sjRCaa6hqfg6QHm5b8OH3Bv8kD2&#10;W2XSe86mDp9H7XQy36Mwk/VkMiwhF4voYU/i2pvDNXgY87t+zPO6sYZox76cZtQ+3qWu9jZ9AP7O&#10;Bf/+v5O1byaeY690DZji+1z5jNlkcQEMJfnMpfzczfPjvP4171eBp+9TO/4ZWf97zuOjzCeeY65a&#10;G2ffYT3UnLV2R64PfeJ+fMfIMGqEOfTyJ3H9KGJNvoR11FoyYCe1n8PMW84xjoHxvCaciH9AXvw6&#10;nIsfgKunyJBXGPe0VFb9p5iSUVmVWdmVYVmWadmWcVmXednXAV3QCd3QEV3RGd3RIV3SKd3SMV3T&#10;Od3TQV3USd3UUV3VWd3VYV3Wad3WcV3Xed03A8wCM8FsMCPMCjPD7DBDzBIzxWwxY8waM8fsMYPM&#10;IjPJbDKjunB05XEPmOoFU32583gA36kwhP1WWfSec/g+jnxqp4XUJmazz28ha4BVrAU2Mn/bFcZy&#10;DR5ObT+DeV4P1hAdWJ+2ZB9hQ+41TKNm+wY9ptr0xF9iX9gLMPVs1In8zeAzZpPFBTCU5DOX8nMX&#10;z4/x+le8XxkPb2Lt/FOy/necx+rxG9T70tjn2JB1NX+rMO5Ab7UH89iMaHA8nDnIWHr5BVw/5nAP&#10;8DLcX0cG7Kb2w99siz8nqxKM57XhaPxf5MWd4QxMnYOp84z9FzCQyipS6K6QiP7FVpz6+WmIoit4&#10;/WIiipo0qlhOyaisyqzsyrAsy7Rsy7isy7zs64Au6IRu6Iiu6Izu6JAu6ZRu6Ziu6Zzu6aAu6qRu&#10;6qiu6qzu6rAu67Ru67iu67zumwFmgZlgNpgRZoWZYXaYIWaJmWK2mDFmjZlj9phBZpGZZDaZUd05&#10;evK4F6/15Y6WDJgaDFOZ7I3Jpvc8LpynRnEUVstgdgN1++WsNedRxyikRpbHNTiL2j73VrMGrZLo&#10;xPq0NbWPJtTV6lOzfZseE2sW6iBvs3Ztiied4SqDz5hNFhfAUJKjlGMXz4/x+le8fwUefo+180+o&#10;y9zDefwT57NGXJ8aTRP2EbVmLdSJ3mov5rEDmXs4B8njulHI9WMe/Y3lrKM2MPcto/ZzlHnLebIq&#10;ZjyvC4dg6hhMnYofZKyfIkNeYdzTUllVXk41bdwIuv71W//++X+//+zfe4dlVFZlVnZlWJZlWrZl&#10;XNZlXvZ1QBd0Qjd0RFd0Rnd0SJd0Srd0TNd0Tvd0UBd1Ujd1VFd1Vnd1WJd1Wrd1XNd1XvfNALPA&#10;TDAbzAizwswwO8wQs8RMMVvMGLPGzDF7zCCzyEwym8yo9zl687gvuz4zYGog38YxjH3rWeyNyaH3&#10;PIHeTgF1rlnUJj5iPbmMNcAaeopbmb/t5Zp7jGvv5+RllOjDGqIr3z/Tjn2EzaiBvEfNti79gDfo&#10;iddhX9jL7Ld/EaZqRv1xZjS9gQIYSnKUcuzi+TFe/5L3K+Hhjaydf8y89Lecx4dj/jvxe6ynm0Vv&#10;4m5D+hdtuT505zqRwRxkOHORscxzJ9OTncVaKsk6fTk1oFLqixvpse2IL2M8rw8H4h+SF3eF4zB1&#10;Mn4arl5h3NNSWVUuU00aV4gpGZVVmZVdGZZlmZZtGZd1mZd9HdAFndANHdEVndEdHdIlndItHdM1&#10;ndM9HdRFndRNHdVVndVdHdZlndZtHdd1ndd9M8AsMBPMBjPCrDAzzA4zxCwxU8wWM8asMXPMHjPI&#10;LDKTzCYzqg9HPx5nwNRA7r4bwrchjAj8NRj2xoyj9zyROvxU7gmdTW1iIevJlawB1jNv28H8bT/X&#10;3BNce7+gnpFI9GMN0Z21RDrr1JbRPYlG1Gzr0Q94m5746+wLq8V+e/YtwlV/nBlNb2AKDCU5Sjl2&#10;8vwor3/B+5Xw8AbWzj9iXno35/HBuB61mUbsc2zJujqd70rpzr7/fuyBHMrcYzQ1wg+p68zg+rGA&#10;/kYx7m8mA/ZS+zkRracfsjW+nPG8IeyN/5u8uBuuHmKsn4arVxj3tFRWlcdUswoyJaOyKrOyK8Oy&#10;LNOyLeOyLvOyrwO6oBO6oSO6ojO6o0O6pFO6pWO6pnO6p4O6qJO6qaO6qrO6q8O6rNO6reO6rvO6&#10;bwaYBWaC2WBGmBVmhtlhhpglZorZYsaYNWaO2WMGmUVmktlkRn3A0T+8yntPw9ND8Hd3GMUeY/6m&#10;CBl1RSigDj+DOte8sB9mt7IeYJ3OvG0X87eDXHNPUxv7inrGZYn+3N/TM7oV5n/OnO/3iabUbBvQ&#10;D6hLT/wN9vD8A6ZehamXogE4M5r1xxQYSnKUcOzk+VFe/4L3L8fDG9g79N+cv7s4jw/EDdiH3ZT1&#10;dJvoddytH/dk/tqfPZCZzD1yqRFO4roxi7X4Ivob1DtYpy+M90crqC+uoR+yKb6Ca86NoSz+EXlx&#10;N1w9xFg/zTXpVcY9LZVV5THVvGmTCuWUjMqqzMquDMuyTMu2jMu6zMu+DuiCTuiGjuiKzuiODumS&#10;TumWjumazumeDuqiTuqmjuqqzuquDuuyTuu2juu6zuu+GWAWmAlmgxlhVpgZZocZYpaYKWaLGWPW&#10;mDlmjxlkFplJZpMZNYBjEEwN4W6aTO5Iz+KbW8awx3gcTE0MlUMhdfgi6lzJcABmt0WlrAG2MG/7&#10;OMyODnPNPUNt7AJ5WSkxkJ5kb/ZQdGGd2o4aSAtqto2iZ/n31+JzvJP4H/bb14m6wtUAnBnN+mMK&#10;DCU5Sjh28vwIr5/n/cvw8PqYv3/K+buT83g/5/OxuAXr6XasgbqwFurN/HUgc44s5h7j+L6nAq4b&#10;s7l+LGH9VIr728gA/r3UF1fTD1kfV+aac2PYGf+YvPgNXD3MWNfgmvRqOAIDclAeUy2aNa0QUzIq&#10;qzIruzIsyzIt2zIu6zIv+zqgCzqhGzqiKzqjOzqkSzqlWzqmazqnezqoizqpmzqqqzqruzqsyzqt&#10;2zqu6zqv+2aAWWAmmA1mhFlhZpgdZohZYqaYLWaMWWPmmD1mkFlkJplNZtQQjqE8zoSpLJjK5pun&#10;xsLUBPbGTA5VwnTq8HOpcy2kNrGS9eQ61gDb6CnupWZ/lGvuZ+yH+Ia8rJwYzHyvL2sJ/q4Nc757&#10;E62orzWhx9SAnngae3jeYr/961E3uBqIM2NYf0yBoSRHCccOnh/h9fO8H+PhdfFb9EnT6EM0oM7X&#10;hNpMK9bTHVgDdee+pL7MXwcz5xjFHqPx3AtQyHVjLmtx9k2wlprOOn0eNaDF1BdX0g9ZE1fhmvO9&#10;sA2mdsW/hauHGesaXJNeDQdhQA7KZap5swoxJaOyKrOyK8OyLNOyLeOyLvOyrwO6oBO6oSO6ojO6&#10;o0O6pFO6pWO6pnO6p4O6qJO6qaO6qrO6q8O6rNO6reO6rvO6bwaYBWaC2WBGmBVmhtlhhpglZorZ&#10;YsaYNWaO2WMGmUVmktlkRmVyDOdxFq9lc8d7LkyNZ4/xRPbGFIYrwyzq8PPDWVg9RL96F/vg17N3&#10;azn5OJ/77qdxDc5nr+Bo7pcexv09GawlerJO7UwNpC33/jSnH9CInnh9mKrL3ug3Yep1mPoHTNXm&#10;s9fiHNTiXNSCqdrRYV7/nPcT8ZvsDapLn7Q+fYhG1PmaU5tpy3q6M3s+etJTzWD+Oow5x2j2GOVz&#10;L8A0rhvzWYsvZ/20Hvd3Mfc9RM/jLOP3DVl1ZVgX3xQ2xz8hL34LV39irGtwTXo17IcBOSiPqZYV&#10;ZEpGZVVmZVeGZVmmZVvGZV3mZV8HdEEndENHdEVndEeHdEmndEvHdE3ndE8HdVEndVNHdVVndVeH&#10;dVmndVvHdV3ndd8MMAvMBLPBjDArzAyzwwwxS8wUs8WMMWvMHLPHDDKLzCSzyYzK4hjJ42xey4Gp&#10;PO4p/ZD9oAXsjZkeqoY51EwXUOdaHg7D7G7WAxvYu7WSfExSz5jBNXgi97PmRtUSw+lJDmAt0Zt1&#10;aldqIOnU11rRD2hKT/w99vDUYx/rP7nf+q1oEM6M4XNOYQ2ShKMSfu7g+WFeP8f7ifif7A2qR5/0&#10;Pe63bcq9R62ozaSznu7KGqg3PdUBzF/5nlmuE13iiVwvZnDdSHL/0kqc34D7u6n5HKbn8Rnj9x1Z&#10;VTWUxt8PG+Kfkhf3wNWfGOsaXJNeDXtgQA7KY6pVi+YVyikZlVWZlV0ZlmWZlm0Zl3WZl30d0AWd&#10;0A0d0RWd0R0d0iWd0i0d0zWd0z0d1EWd1E0d1VWd1V0d1mWd1m0d13Wd130zwCwwE8wGM8KsMDPM&#10;DjPELDFTzBYzxqwxc8weM8gsMpPMJjMqm2M0j3PDM+TZIyEfpiazH3RquJmMqhbmUzNdTJ1rFevI&#10;deFj1gObqN8Xk48L6WUXcQ2ezP2s46jxj6QnOZi1RD/WqT2ogXSivtaWfkALek2N2cPTAKbe4d7Y&#10;ujD1VpTD5yzk+p6EoxJ+7uD5IV4/x/shfoe9QQ3okzamD9GCOl9b9sx2Yj3dgzVQP+atg5m/jmTO&#10;MY65x2SuF0VcNxayl62Y9dMm5rwfkwFHma+cY/wixrFaKI5vDmvjn5EX98DVI4w1f1uasd8FA3JQ&#10;LlMtW1SIKRmVVZmVXRmWZZmWbRmXdZmXfR3QBZ3QDR3RFZ3RHR3SJZ3SLR3TNZ3TPR3URZ3UTR3V&#10;VZ3VXR3WZZ3WbR3XdZ3XfTPALDATzAYzwqwwM8wOM8QsMVPMFjPGrDFzzB4zyCwyk8wmMyqHI5fH&#10;eTA1AaYmcU9pIUzNCLeQUVeFBdRMl1GTWB2Owewe1gNbqN+XkI/cm01N7CI5eXliPPO8bOZ7Q1lL&#10;ZLBO7UUNpAv1tXT6Aa3pNTVjD08j9kbzd3H4bIPhJofPWcj1PclnLuHndp4f4vXPeD+K32UfRyP6&#10;pM3oQ7SmzpdObaYL+4d6sQbKYN46lPlrNnOO8cw9CqnnzOG6sZi+RgnOb8H9PdR8jtHzOM+9KIFx&#10;vCqsiG8JJTC1Lv4dXD3CWPM34Rn77TAgB+Ux1bplywoxJaOyKrOyK8OyLNOyLeOyLvOyrwO6oBO6&#10;oSO6ojO6o0O6pFO6pWO6pnO6p4O6qJO6qaO6qrO6q8O6rNO6reO6rvO6bwaYBWaC2WBGmBVmhtlh&#10;hpglZorZYsaYNWaO2WMGmUVmktlkRo3jGM8dNPm8NpH3pnD/33T2gxaxj2E+PZ3F1ExXhi+oVZyA&#10;2X2wu43vP1vDmnMpOTmPWtk06rD5zPPGMN8bTr97IPtz+kQPc51+KtGRfkBbek0t2cPTlH2sDbk3&#10;tgFM1eMzv8NnT+Mc1I1W83M7zw/y+lne/47fq4aPt7CG/hnn8Z64I/sbu7Oe7sMaaCDz1uH0LMYw&#10;58hnP8g06jnzWIMvpa+xhvXTNtzfR83nBN/d+wX92QTjeHVYyn6TVfHPyYvfw5Vj/QzXpFqMe1oq&#10;q8pjqk2rijElo7Iqs7Irw7Is07It47Iu87KvA7qgE7qhI7qiM7qjQ7qkU7qlY7qmc7qng7qok7qp&#10;o7qqs7qrw7qs07qt47qu87pvBpgFZoLZYEaYFWaG2WGGmCVmitlixpg1Zo7ZYwaZRWaS2WRGTeD4&#10;EKYmhWfJs+phGkzNCneEufScF9DTWUrNtDh8Sa3iJHO2A6wHtlO/X0s+LicnP6JWNoNr8STmeWOZ&#10;72WxlhjMOvUDaiDvU1/rQu02nV5TG/ZbtGAfK3vp+GyD4SaXz1nI9T3JsZpjO88P8vpZ3v+O36uK&#10;jzezhv4p5/E3nM8H6dU/Hn/AGmhwVId1Ud14LHOOSewH8XrxEdeN5ew7Wovz23H/AHuRTjJf+ZKs&#10;isN8em2L2BuwPL6DvPg9XFVnrJ/lmlSLcedv8XGUy1TrVhXKKRmVVZmVXRmWZZmWbRmXdZmXfR3Q&#10;BZ3QDR3RFZ3RHR3SJZ3SLR3TNZ3TPR3URZ3UTR3VVZ3VXR3WZZ3WbR3XdZ3XfTPALLiOTDAbzAiz&#10;wswwO8wQs8RMMVvMGLPGzDF7zCCzyEwym8yoiRyTeTwFpqbB1Ezu/5vD3r2P6DkvpqezgvpWKTWJ&#10;TeE0zH4Cuzup369nzcm949TEEolZXIsLqPHnMd/Lpt89jDVFf9arvamvdad224leU3v2W7SGqebc&#10;G9s0GkIG5/I5C7m+JzlWc2zj+Se8fob3v+X3rsTHm+L21IzJaM7n/cwrHqNm8zxz11o4/Hacx5yj&#10;gP0gs7heLOC6sZK+xnrWTztxn/1erNcLqAXNoM44h15bkr0BS9hzuTz+f3BVnex4lmtSLcY9LZVV&#10;5THVtnXrCjElo7Iqs7Irw7Is07It47Iu87KvA7qgE7qhI7qiM7qjQ7qkU7qlY7qmc7qng7qok7qp&#10;o7qqs7qrw7qs07qt47qu87pvBpgFZoLZYEaYFWaG2WGGmCVmitlixpg1Zo7ZYwaZRWaS2WRGFXAU&#10;8ngar80Mj4bZ3Ks1n31WC+k5L6OnU8x9XOvCBWoVn8LsIdjdzbpgI2vOYnJyEbWy2VyLC6nx5zPf&#10;G8N9Pvx9zcQg9hP2oxbyPrXbrvSaOrLfoh37WFtxH2MLmGrGZ27CZ2/MOWjMuWgMU01gqhlMtWA/&#10;bCt67u3oaXWkZtyVOt/77G/sx33dg1gDDWfeOoaeRT5zjkLuK5nN9WIRa/Bi1k0bcX43c95D3Mv7&#10;KfOVC2RVJcbxujCPvQEL2R+3JL6X69CjZMezrMNqMe5pqawqj6l2bSrGlIzKqszKrgzLskzLtozL&#10;uszLvg7ogk7oho7ois7ojg7pkk7plo7pms7png7qok7qpo7qqs7qrg7rsk7rto7rus7rvhlgFpgJ&#10;ZoMZYVaYGWaHGWKWmClmixlj1pg5Zo8ZZBaZSWaTGTWNYzqPZ4bn4OnRMA+mFsDUEvqDK+nplFIz&#10;3Rguco/qWeZsh2H3Y+6v30w+lpCTS8jLeezBmU6NfyLzvbGsJUayphjKerU/tZA+1G570GvqTG+c&#10;v/lH7vbisw0lg8fyOafCUJJjNcc2nh/g9U95/yK/VznuQE+rMzVj/r482f8HzuujzC+eYe76Eg7/&#10;TzyRmuB0vvPE68US1uAlfL/AZpz/GPcP0+s4y3zlIll1BeN4fZhNH/cjmFoIU0thann8HOuwWox7&#10;WiqrymWqbZsK5ZSMyqrMyq4My7JMy7aMy7rMy74O6IJO6IaO6IrO6I4O6ZJO6ZaO6ZrO6Z4O6qJO&#10;6qaO6qrO6q4O67JO67aO67rO674ZYBaYCWaDGWFWmBlmhxlilpgpZosZY9aYOWaPGWQWmUlmkxk1&#10;k2MWj2fD1Lzw55DkXq3F7N1bTn9wNT2dddRMt4RvqdV/BrNHYXcP64Kt7OFaQ04uo6f9EXtwZrJn&#10;cDLzvTzu8xnNmiKT/YSD2FPfjzpbL3pN3eiNd2bPYTr3MbaDqTYw1QqmWnIOWnIuWkZbeX6A10/z&#10;/kV+rzI83RB3o2bci5pMP9bRg9jrkUkvdTR7s/PY+zg5Sotncp3werEs6sycpBe9jgHMezNZU41m&#10;vZ4Xf0tWVWYcbwgz6ePOZc/lR/EfuA79mbF+jnVYLcY9LZVV5THVvl3bCjElo7Iqs7Irw7Is07It&#10;47Iu87KvA7qgE7qhI7qiM7qjQ7qkU7qlY7qmc7qng7qok7qpo7qqs7qrw7qs07qt47qu87pvBpgF&#10;ZoLZYEaYFWaG2WGGmCVmitlixpg1Zo7ZYwaZRWaS2WRGzeaYE2rz3nPw9OewCKaWsc9qFUyVUn/f&#10;SH1rGzWJsvB59Ek4Drv7WBfw3RZhHTm5gp72AmpmRewZLGS+l09vMoc1RRbr1SHUQvpTZ+tDr6kn&#10;vfFu7A/rxD1nHaJhZPBYPudUGEpyFHNs5fl+Xj/N+xf4vSvg6fq4JzXjPuy/7s/+xiGsfbKYr+bw&#10;/Sb5zDUKqQkWcZ3werGCPWzrWDfxXSHMe4fQ9x/JPqVcakH51BkL6ItMg6ki9sfNhamPYGohY744&#10;rs24p6Wyqjym0tu1qxBTMiqrMiu7MizLMi3bMi7rMi/7OqALOqEbOqIrOqM7OqRLOqVbOqZrOqd7&#10;OqiLOqmbOqqrOqu7OqzLOq3bOq7rOq/7ZoBZYCaYDWaEWWFmmB1miFlippgtZoxZY+aYPWaQWWQm&#10;mU1m1DyO+TCVDM/D01/CUu6rWcmemBJ6zuuov2+hvrUzRGEv68jDzP1PhQMwvJM6/gbWnqvoaS+i&#10;ZjaH+1qnUeufyLxvHGuKbNarmdRCBlFn+4BeEz1fuOpI7vbhsw0jg8fxOafCUJKjmGMrz/fz+ine&#10;/5rfqwRP1zGHuJ356R2cz99xXh9mfvFEPI5exUTmGtOoCc7hOuH1YhX3LW3A9Z04fwD3TzBPOc+4&#10;RYxfVcbxe6GQvQEz2MtUFN/HGP+FsX6edVht2EpLZVW5TLWvGFMyKqsyK7syLMsyLdsyLusyL/s6&#10;oAs6oRs6ois6ozs6pEs6pVs6pms6p3s6qIs6qZs6qqs6q7s6rMs6rds6rus6r/tmgFlgJpgNZoRZ&#10;YWaYHWaIWWKmmC1mjFlj5pg9ZpBZZCaZTWZUkmMBjxfB1FKYWsE9EKthai09543U37dR3yoLiXAg&#10;fEnNgvsvw0HWBbuo428iJ1dT11hCzWw+1+QZ1PoL6E2OZ00xhvVqFrWQodwDNIC+QD/6mL3Yc9iD&#10;+4O68V2TXWCqE5+9E+egI+eiU7SFYx+vn+T9r/i9y/HxWry8jVryz8n+ezivD8ZjmK+OZ95awFxj&#10;BjXB+dRxlrD2Xk0/YxPrpl04fzDqT99/KGurkXGC8asWJtAXmczegKkwNYN7WYpgai5MzWfsP4IB&#10;OSiPqQ7p7SuUUzIqqzIruzIsyzIt2zIu6zIv+zqgCzqhGzqiKzqjOzr0EC7plG7pmK7pnO7poC7q&#10;pG7qqK7qrO7qsC7rtG7ruK7rvO6bAWaBmWA2mBFmhZlhdpghZomZYraYMWaNmWP2mEFmkZlkNplR&#10;izgW83gpr60If2Wd98ewhn1WG+gPbqFWujNcRUbF4VD4KjrBPO2zcAiGy6jjbyEnS8nL5dTMklyT&#10;i5jvFTLv+5A1xVjWq9nsVR1O7XYwfYH+MNWX/WG9YKonTHXnM3fls3flHHThXHSFqa4w1R2merLP&#10;rBc99770H/pT3xtMTWY46+hs1j5jma9+SK+ikLlGETXBJHWc5VwvSulnbMH1Mpw/FPVj/juYfUoj&#10;4pjxuyqMo4b9IX3cAvbHTYWpGfFfGevnWYfVZtzTUllVHlMd09MrxJSMyqrMyq4My7JMy7aMy7rM&#10;y74O6IJO6IaO6IrO6I4O6ZJO6ZaO6ZrO6Z4O6qJO6qaO6qrO6q4O67JO67aO67rO674ZYBaYCWaD&#10;GWFWmBlmhxlilpgpZosZY9aYOWaPGWQWmUlmkxm1lGM5j1eGmvD0V3Lt/rCePTGb6Q9up1ZaFq4O&#10;+9nXdyRciE6HM7B7hHXBHtYH21h7riMvV1IzW8g1eQ61/unM+ybR9x7PPp0x1EKyqLMNoy8wiN54&#10;Bnt5+nJ/UG++w+39KA92pvFZk3BUzM8tPN/H6yd4/0t+L44z6D8Mor43jL2yWayjx7D2Gc98dRK9&#10;iunMNeZQE1zIdWIl14t1OL4N1/fg/BFqPWeYp1ygL3sZ43d1yKGGPZ4+7kT2MhVwL8tUmJoR1wz8&#10;vQTGPS2VVeUy1eHSTCVCRO3I73hlfpr67z6fYleGZVmmZVvGZV3mZV8HdEEndENHdEVndEeHdEmn&#10;dEvHdE3ndE8HdVEndVNHdVVndVeHdVmndVvHdV3ndd8MMAvMBLPBjDArzAyzwwwxS8wUs8WMMWvM&#10;HLPHDDKLzCSzyYxawbGKx6thqjQ8Rq49EDaxJ2Yb/cFd4VYy6tpwkPXjceb8Z8JnzN2OsddmBzlZ&#10;TK1sCdfi+dT4ZzLfm8JaIp916lhqINnU10bQDxhKT3wgLGVwD0c/WOoDS71hqRef/X3OQa9oM8/3&#10;8voJ3v+C30vEA+k7DKWuN4JaTDb7hfjccT7z1Cn0KGYyx5jP/o8lXB+KWSPtYG57jO/++ox5yUWy&#10;qRLXlGtDdnxrGEvfdgJ7lyZyn0FB/Bgc1QzTGesZjLnjXh5DnTp2uGQuneXdn9LTlUnZlFFZlVnZ&#10;lWFZlmnZlnFZl3nZ1wFd0And0BFd0Rnd0SFd0ind0jFd0znd00Fd1End1FFd1Vnd1WFd1mnd1nFd&#10;13ndNwPMAjPBbDAjzAozw+wwQ8wSM8VsMWPMGjPH7DGDzCIzqZijJNSBsZrw8xg59kDYCkM76d18&#10;HG5j3nRdOBW+hdHj8LqLPCzheptkPjeNfvYk1gzjWY/mUD8bRb2f/SbM9brCzQc4MIJrdR5sTOMz&#10;JTlWcWzm+V5eP8775/m9wFyzGr7dFI+i1pLD+ng8889JzEOdPyTJ/ZKoCdeCjsxf+7A+GkpNJyu+&#10;LYyhZzYORibAyEQYKWAMp8R1GMe0VNaUx0jnTh0vycj+FCONqLtTr4MRGZRFmZRNGZVVmZVdGZZl&#10;mZZtGZd1mZd9HdAFndANHdEVndEdHdIlndItHdM1ndM9HdRFndRNHdVVndVdHdZlndZtHdd1ndd9&#10;M8AsMBPMBjPCrDAzzA4zxCwxU0o51sLE+vACPDxODj0YdrCHpYzeyz5qm4eoHZxhfv5NOMkcvow8&#10;W8P1ciHzsRnsncmn7jWamupI+oqZ7K0Zwr0Vg2BhAJ+lP58pg8+WAQsZfNb+fE/WAPbPD2KPzhD6&#10;lZn0A0ZSbxvN+iOfeeMM6nELyek1+FbGPrKTzA2+IyuuD5nUjEfR48ph79A49vlPiB8n+18Ik2Cg&#10;gDFz3MpjoEunTpdkYGOKgTTq5GkptmRM1mRO9mRQFmVSNmVUVmVWdmVYlmVatmVc1mVe9nVAF3RC&#10;N3REV3RGd3RIl3RKt3RM13RO93RQF3VSN3VUV3VWd3VYl3Vat3Vc13V+PccGHm9ijLcwxtsZ4930&#10;//eGO8In1BqPspb/jPlylDjNnHoPa7Z11JmWsCe4iPn3JOpQudQ4s+nzZbHXJZN96UP57qDB0XjG&#10;chr/5iTHKo5NPN/D68d4/3N+7zt+/0r4vzHOZU8NnyEuoj62hBxdx9phD3O+01EP1hcDqIkMoYY7&#10;Ir4Dz+5hnB/knD9ONr/AurYO45CWcr3cMe586TFekhrj16lbp6XYkSFZkinZkjFZkznZk0FZlEnZ&#10;lFFZlVnZlWFZlmnZlnFZl3nZ1wFd0And0BFd0Rnd0SFd0ind0jFd0znd00Fd1End1FFd1dlNHJt5&#10;vJXXtocn8Pwh5pS/4Pp/YzjPPDWROEN9cC9rpY3Ud5YxL5nDvHcKa/U8aos59EKy2Q+QxVgOZyyH&#10;MZZD+TcP4d8+hM8whLEcynf7DGMf+XD2qmTRY8mmLp5D3SmPefgU5k9zqEstI/c2MmffS43hDPe6&#10;J8jGG7mO/oJxfIhz+gTZ+QLryDqcZ3psHOWNYdcunS/p6bzUGNamTpyWYkNGZEVmZEeGZEmmZEvG&#10;ZE3mZE8GZVEmZVNGZVVmZVeGZVmmZVvGZV3mZV8HdEEndENHdEVndEeHdEmndEvHdE3ndE8HdVEn&#10;t3Js4/GO8Dd+5wk8fpg53C+5Bt8UvmJeeHniLHPH/axNNlNPWcm8YD7zzGmsjfPpO+Sw73ok32My&#10;gn/jcP6tmfybM/m3Z/IZhjN2I9hbO5I+Rg51nXzmudPYgzufug9/R5X6dVq8n7nN2agz8+Y+rMsG&#10;U/POYs9vNmM2Jv4b67Q6jB299gqMWbcuXS45ZhNTY/Yivb60FAsyIRsyIisyIzsyJEsyJVsyJmsy&#10;J3syKIsyKZsyKqsyK7syLMsyLdsyLusyL/s6oAs6oRs6ois6ozs6pEs6pVs6toNjN+Ozj7E5Qq3z&#10;DHvyLoTLwxWJc/QKP2GOv5W6RDG1VNYX+FwPJtKpUwzA8ZFk+ATGYDr/liTHKo5NPC/j9SO8f5Hf&#10;uxYWfxLPoLabpGdezBplK3PNT1gLn6NndXl4nz2NA6gdZzI2oxiXMZxDz2N5HnXreukxyU2NiX8T&#10;Ky011o65Yy8DsiATsiEjsiIzsiNDsiRTsiVjsiZzsieDsiiTsimjsiqzsivDsizTsi3jsi7zsq8D&#10;uqATuqEjuzn28PwT9kAepzZ4jrXSt4HvPk6cp7d2iDnydnq4JdQeFzFPKmJNNoV69wT2++bybxjD&#10;GIxmDLL5t2VHKzk28ryM1w/z/kV+7xoY+3FcxPV7EXvVS5jjb6dHeIi/yXaeHk+l0J015gfUWoew&#10;13QE52kU58zzVt4YdO/GvX7Rv37r3z//7/3WA1Nj8AT977TU2DrGjrVj7tjLgCzIhGzIiKzIjOzI&#10;kCzJlGzJmKzJnOzJoCzKpGzKqKzKrOzKsCzLtGzLuKzL/B6O/Tw+wt6bU5zzL1hbhETlUC3xJb2n&#10;I+zB2Mme6bXU5pYwT5nLGmYqtbuJ7F3M4/+fy78lh/OcyznOo548kbXRVHphc6kNLmHv9lrmyjvp&#10;mR3hu3b4PlP6IV1Yg/XhHA9kT9MwzvEIzonnpbxz3KNbtwqdY8fMsXMMHUvH1LF1jB1rx9yxlwFZ&#10;kAnZkBFZkRnZkSFZkinZkjFZkznZk0FZlEnZlFFZlVnZlWFZlun9HIfCi7z+CGNwZ/iaufpliSrh&#10;msRXrPmOsSehjO+2Xk+tajn31MxnXjiDWlYB55jv8eS8Jhnbjfw8xPOvef0q2Pghfv6Wekd19lLU&#10;ZO7yGmuU+tRFWnL/RifWMO9Ti8vgHA+OX+Q8y10FznH37pc8x71THP+FemNaauwcQ8fSMXVsHWPH&#10;2jF37GVAFmRCNmREVmRmAj9lSJZkSrZkTNZkTvZkUBZlUjZlVFZl9iDHUc7pqVCdc35X+IZ5VKVE&#10;1XB94gJrpRPUZfYwl97E3o9V9CwWsMeoiFrOVPYdTeKc5vNvmBBt4OdBnn/F61Vh4QfxAtb5q5jj&#10;b6J+tIfr0wlqShdY+1UN6fHtsHRX6BtXx90XOa9yVv457dmjYufUMXKsHDPHzjF0LB1Tx9Yxdqwd&#10;c8deBmRBJmRDRmRFZmRHhmRJpmRLxmRN5mRPBmVRJmVTRo9ynODxGc7pF9QWvmNeUyVRLdyY+IYc&#10;P0WdYh9z2S2sT1dTs1/MHHcu55R7UHAin/OYZCw38PMgz7/k9SsZ+9vZ43oX9d6HqNHVoFf1KrXg&#10;f8bfUK+rxpztB7BzN3Pw6rj6IudVrso/p+/37FEhTh0jx8oxc+wcQ8fSMXVsHWPH2jF37GVAFmRC&#10;NmREVmRGdmRIlmRKtmRM1mRO9mRQFmVSNmX0xP+ydibgVk/7/9/ru88xZTgZiiLDiRBSSoNSigaa&#10;02nQPP64Zpku173oIm6SKWRKRJEjFLo2GRqVRpmSSonMQxki/9fry/nzPLezv/s85/Q8n+e7v9Nn&#10;rfV+v/Za6zucHfFVOJ3tJ6F5HebrNehbdw9Vo230z19zff8Rc8u3efa/iPuLPBPmmew1lHMHY+hk&#10;7i1m0HIpy/Ws/8D2ndMvch/zda4/F/E3oW9zH+Ijxo2vuTexjT52d+ZWNcI/uY69jnccbkyfjq5y&#10;lYum1+ekqR7plZ7pnR7qpZ7qrR7rtZ7rvQzIgkzIhozIiszIjgzJkkzJlozJmszJngzKokzKpox+&#10;RXyLpj+Elmh+LPPnA+lL9wj7RalwKPOMetEG3s15j2uvxbz/PIe54ctcc7/AM/Jn0fRp6jAttYTl&#10;R6xvYftO6Ze5rzeHa77F3Ot7j+dbGxgnvqUvS4W/pfcII3j2eiXXjdemW4br0fSmmKtkTUfdkJum&#10;eqRXeqZ3eqiXeqq3eqzXeq73MiALMiEbMiIrMiM7MiRLMiVbMiZrMid7MiiLMimbMvotsZnPP6Np&#10;KqobdooOCpWjymH/KAqHM39oQH/cKlrFtdAy7lNxr5e+eiTl3Mm7TpOj6dThWTSdjqbPcZ31Is+X&#10;X+W3hObzfHAZc8lVPN9xXPie67OI71/lcAHPHi/nOu6faDqStl8fc5Ws6Y2jbsiJUz3SKz3TOz3U&#10;Sz3VWz3Waz3XexmQBZmQDRmRFZmRHRmSJZmSLRmTNZmTPRmURZmUTRndTPwYurO9VUhH9UKl6BD6&#10;0j1DjSgvHMl8oSH98SkR/z88c+TBPDcYgWf/ppxx0Uz+r7rnqcNz1OV5nqXO5HroZZ6Fvc79poVc&#10;K61gjriaMXYTz8620Jfl8f3bM5zLc5JL+NuDK3ked3W6O7ryWyRE0tzqplGjctJUj/RKz/ROD/VS&#10;T/VWj/Vaz/VeBmRBJmRDRmRFZmRHhmRJpmRLxmRN5mRPBmVRJmVTRn8ktqJpKjqZ8f64sHtUSF+6&#10;dzg4yg9HMV9oTH/chj6kO9wPZS5xMdcg11HOXcyJpzAeZtByMct1rH/H9jyudfZhrlKT79dx9F0t&#10;4nHhR66D8vn+7R3O5rnBRbwnfTnPEq5C06tjrnLQ9EZnS78rX7L86zVByVxKj/RKz/ROD/VST/VW&#10;j/Vaz/VeBmRBJmRDRmRFZmRHhmRJpmRLxmRN5mRPBmVRJmVTRrcS2/icRtOdo/poX5O+dJ9QM9ox&#10;1Il+Zqz7knnER8x73+O9oqU8y1jAu9uz0XQWZb9EHTJo+hLPQWbxzvdsno0s4Fp+KfPr93ie+xFj&#10;7Jdc5/9MX7Yj3799wpncZz+f94QvQdMraPtVMVfJmv7nptw01SO90jO900O91NMOzFH1WK/1XO9l&#10;QBZkQjZkRFZkRnZkSJZkSrZkTNZkTvZkUBZlUjZldBsRoiK2n8J43yDsFR1KX1o1HMbcq270C2Pd&#10;18wjPmbeu4pr5hU8A1jEu8tzeS7Abw4wHmbQcjHLNax/w/aIvn9PGDiY71cdrmOaMi605flEN+aI&#10;fbmOHMZ963N4p/Ei7mVfli5CV7lK1nT0f27KiVM90is90zs91Es91Vs91ms913sZkAWZkA0ZkRWZ&#10;kR0ZkiWZki0ZkzWZkz0ZlEWZlE0ZDRG/KYymO6PpHtHxoUp0WDgw2jccwdyrPmNbC/rjDvQhvZmX&#10;nYlXlzPvHUU599BvP873IoOWb7Jcw/rXbA/Mpwtg4EDmgUfTdzVhXGjNmNuFOWJvrhsHc5/4LN6/&#10;Oh9NL0bTy2KukjW9efR/ctJUj/RKz/ROD/VST/VWj/Vaz/VeBmRBJmRDRmRFZmRHhmRJpmRLxmRN&#10;5mRPBmVRJmVTRvPRdCc+7xq15tqpIdofHg6JqoXazL2OZ2xrGW3m2cQm5r1ruU57l/uiy3nPcBGa&#10;LqDsudRhDprO5Z7qAjRdxH3W5VxTv8t8ei3zlU2MB5tTrRhzOzJH7Mk1zQDuAw7n/aNzuJd7IW2/&#10;OOYqF01H56SpHumVnumdHuqlnuqtHuu1nuu9DMiCTMiGjMiKzMiODMmSTMmWjMmazMmeDMqiTMqm&#10;jO5EVIr436qjNmEfNN0/OoK+tHo4hrlXI8a2k6MfeIfuC95RWc9zv1Xcv1zJO1FLuKe5iN+sXkAd&#10;5lOXBdxvW8T7eUu4H7qS671VvBOznvnKF4wHP/BcOgqnMUfszrOqvukjwhA0PSvdhvsc/PZ0zFWy&#10;pmNuzk1TPdIrPdM7PdRLPdVbPdZrPdd7GZAFmZANGZEVmZEdGZIlmZItGZM1mZM9GZRFmZRNGa1E&#10;7I6me6LpvlEjtD8y1IoOCMdGBeEExrbWXNd24578ALg/F6+u5L7MfyhnPPo9QZkZxsRFLFez/iXb&#10;f2X/rjBQLf0x85WvGA9+og/LC+149tuVa5re3J8byPsnw9H0b2h6LhqoQx4UZvs9z1vG3JwTp3qk&#10;V3qmd3qol3qqt3qs13qu9zIgCzIhGzIiKzIjOzIkSzIlWzImazInezIoizIpmzK6O1GZz/tEbUP1&#10;qDHa12ZeWiMcx9yrWbRDaMt1bXd4Hxh9ynXaWu4xvs/7DCu5H7acspdQhyVouoT7Zst5l2Yl99He&#10;53pvLc/BP+Xe8beMB1vpw3bge1eZuUyN0CNdO/TjfYwh6bbMG3ugq1wlazr2ljE5aapHeqVneqeH&#10;eqmneqvHeq3nei8DsiATsiEjsiIzsiNDsiRTsiVjsiZzsieDsiiTsimjlYm9o55sb8c8vwnXo0eF&#10;o7k2OD7aK7TgXtZpXNf2YI47mDnEBXj1T+Zoo/ku3Id+T1BmhlhEfMD652zfyv6dYaAKc5ZC5th1&#10;uM5uwr22k9N7MZc5EGaOYq7YhPa2Y97YE12Hx6wmcTr2llty0lSP9ErP9E4P9VJP9VaP9VrP9V4G&#10;ZEEmZENGZEVmRrNdhmRJpmRLxmRN5mRPBmVRJmVTRvcmqqJpdTQ9ODqB69FjmJceTF+6D+PTLqED&#10;fUdP5rhDmUNcGG3k/tdanrPzd3HoN5W+O0O5i1iuYv0ztv/E/h3TG3k2+CVj6xbe37AP24Xv3T7M&#10;ZQ6GmWPo306gve3CIDQdGnOVzOmtY3PTVI/0Ss/0Tg/1Uk/1Vo/1Ws/1XgZkQSZkQ0Zk5T7WZUeG&#10;ZEmmimBLxmRN5mRPBmVRJmVTRqsS1fhcIzqV/qEp2tcJ9bg2OCGqyvi0a+hE39Eb3ofz7GwEffTV&#10;5B/Dd+F+9JvKnC1DuQtZvs/6Jrb/yP4d0puY+33D2PoTf79gH7Yr37uqoQ3XNJ24r9Gd54BnpE8N&#10;/Wn7oJirZE1vu3VsTpzqkV7pmd7poV7qqd7qsV7rud7LgCzIhGzIiKzIjOzIkCzJlGzJmKzJnOzJ&#10;oCzKpGzKaDXiAD4fjKa1omZof2xowDy2GfOENvTDXeg7+sD7/0XfcU3xOfdqNvIMcx2/rfUhZX9A&#10;HVah6Qdo+iHPPtdxj2cj1yaf8271d4ytW3menRfqMT40ZT5zMvPv9tzX6MqzpJ5o2oe294+5Stb0&#10;9lt9IvV7D1Gy3N61qR7plZ7pnR7qpZ7qrR7rtZ7rvQzIgkzIhozIiszIjgzJkkzJlozJmszJngzK&#10;okzKpozWIA6KesHwaew/kb63Lh4cSl9aLbSjH+5G39EP3s/Co0vpo0fSr4zl3swD6PdktIY68Du4&#10;LN9j/RO2b2F/mjFgD1iozvfsMPqwYxkfGjOfacn8ux33NTqlT6S9p4Ve6V7oKlc5aHrbbTlpqkd6&#10;pWd6p4d6qad6q8d6red6LwOyIBOyISOyIjOyI0OyJFOyJWOyJnOyJ4OyKJOyKaMHEzXR9PCoPfub&#10;0/fWC02iWqFVtH9ozz2CIvqOAfB+Nte4l9FH/5v8tzL3fRD9nuRaLUO5b7B8l/WNbN/M/sAYsFua&#10;Z4Z8z2rShx3DPYyG3G9vnq7FWFGPdjanve25XuyFrnKVrOkdt+emqR7plZ7pnR7qpZ7qrR7rtZ7r&#10;vQzIgkzIhozIiszIjgzJkkzJlozJmszJngzKokzKpozWJGrxuTaaHhu1oO+tjweHh1MY0zpyj6An&#10;1wuD4P1cPLqc+e515L8t+gxNP6Hsj6nDBjT9GE0/4ZnOZ9yP+Ir3jjYzT9maqsr37GCuX2pzD6M+&#10;Y29T5t+tuAZvxz34TmjaLW67XCVreucdt+fEqR7plZ7pnR7qpZ7qrR7rtZ7rvQzIgkzIhozIiszI&#10;jgzJkkzJlozJmszJngzKokzKpozWIo6MejOH7cD+k0Jjrl1bMOdqy5jWOarC+LRbGBLlh/Pw6Arm&#10;u9eT/3b66wnoV4yHGcp9g+U7rG9g+7fs38Zxu8DCPul8+q7dwhG8/1CPsbcxc8UWXIO34R58e/7u&#10;uFO6N22Xq1w0vSMnTbuTS6/0TO/0UC/1VG/1WK/1XO9lQBZkQjZkRFZkRnZkSJZkSrZkTNZkTvZk&#10;UBZlUjZl9EjiaDStG3Vkf8vQlGvXVsy5TmVM60af0Yd72cOiHcMFeHQl92NuIP8d9NcPoV8xHmYo&#10;dwHLd1hfz/Zv2P8rx+0EC3txL+gA7rEfRl9Wh7G3IXPFE7kGP5n7xW35e7b2aNoJDdQhaX467s47&#10;c9JUj/RKz/ROD/VST/VWj/Vaz/VeBmRBJmRDRmRFZmRHhmRJpmRLxmRN5mRPBmVRJmVTRvl9enTu&#10;zT2ojuxvGZpznXVKdDTz0sLQnT6jH3Pb/+MezEVROlxF3hv5DtzJPO0h9CvGwwyxgHib9fVs/5r9&#10;Wzluh3Q6VOZeUHXm2jXpy47iPmZ9nmOewPXiSWh6Cpq2i9s+PGY1SdO7xo3LSVM90is90zs91Es9&#10;1Vs91ms913sZkAWZkA0ZkRWZkR0ZkiWZki0ZkzWZkz0ZlEWZlE0ZPZY4LjojNIw6sb9VOIlrgrbM&#10;uTrR//akzxjI3PYs5g4X49E/o9+4BuZvVvBtIvo9hYcZYgGxkvWP2P4l+3/muHxY2IO5y37MtQ+h&#10;LzuScaIuc8VGXNucyD34lvw9U2veDW8Xc5XM6d135aZpe/LplZ7pnR7qpZ7qrR7rtZ7rvQzIgkzI&#10;hozIiszIjgzJkkzJlozJmszJngzKokzKpozWJ45H0yZo2pz7qidHTbgeZQ4ZcY+MPmMwc9uzmTtc&#10;Qt98Nf3Jf8h/F749jH5P4WGGmE+sZH0d279g/48cl2Ys2I25SxXm2gfSl9VKHwYrzH3TTWjnyYwb&#10;nejrzkBXuUrW9J6778qJUz3SKz3TOz3USz3VWz3Waz3XexmQBZmQDRmRFZmRHRmSJZmSLRmTNZmT&#10;PRmURZmUTRltSDTmc7OoM9cHpzD3OoE+uC5eHA7nB4ahcH4u3lzGtcM15B3Nd+AudHsY/Z7Cwwwx&#10;n3iL9bVs/5z9P3Bc4JqlEkzsHX/fuIZjnDiKeU09rm0acW+zKe+tt6DtrWKukjUdf8/dOWmqR3ql&#10;Z3qnh3qpp3qrx3qt53ovA7IgE7IhI7IiM7IjQ7IkU7IlY7Imc7Ing7Iok7Ipo02IZlEf+tsusNya&#10;fqIpffBxoQf9b3/6jOFwfj7e/J2+eSR5b+Y7cDe6PUJZ0/AwQ8wnVrC+hu2fsX8zx6UYC3aGiT35&#10;vlWjLzuEceKI9HG0ryntbM240SU0433Y5jFXuWh6T06a6pFe6Zne6aFe6ukBjFN6rNd6rvcyIAsy&#10;IRsyIisyIzsyJEsyJVsyJmsyJ3syKIsyKZsy2oxogaat0LRt1IZ+ohl9cH28qA3nheFMOL8Qb66g&#10;b/43eW9hznsPuj1CWdO4350h5hErWP+Q7ZvY/z3HbeP4HWGigO/bvulCGKnNGFGf9jWjnW3C8Wja&#10;BE2bxlwla3rv+PE5aapHeqVneqeHeqmneqvHeq3nei8DsiATsiEjsiIzsiNDsiRTsiVjsiZzsieD&#10;siiTsimjLYhWfG4ddYXlthzXnHnt8XhxNPPSQ+G9RhiBN/9gnns9ecfST4/Ht0mUNY3vRCYKYR7L&#10;5ayvZvsn7P+W437h+HyY2D3+vh0KI0czRhxP+5rTzrbcx+yKrrZ9eMxq0rh/3725aapHeqVneqeH&#10;eqmneqvHeq3nei8DsiATsiEjsiIzsiNDsiRTsiVjsiZzsieDsiiTsimjrYjWUV+ut7rBcjuOa0Ef&#10;3BAv6jB3qAXvB9GXVGPM3yfcwDXZrfTT9+Lbo5T1NBpmuP6dx3I56x+wfSP7v+G4nzk+DROV0gcx&#10;d6kFI3WYbzekX2tBO9txndgNXfvS9uExq0ma3n8ffxeSwz0UPdIrPdM7PdRLPa2SPjT2WK/1XO9l&#10;QBZkQjZkRFZkRnZkSJZkSrZkTNZkTvZkUBZlUjZltDXRDk3bo2kX7gMUMX89g7FsEH3FmTwXOB9P&#10;LosOYMyvGm4k7234dV9UCU35vX40zDBnm8tyGeur2P4x+7/muJ84PqR5RzBdyNzlCBipG2owBtdk&#10;Hs7/oxmORtNj0fQ4NFCHJE0fuP++nDTVI73SM73TQ73UU73VY73Wc72XAVmQCdmQEVmRGdmRIVmS&#10;KdmSMVmTOdmTQVmUSdmU0VOJ9nzuHJ0eTuc+QE/mWv2iJnhRL/wNvi/Ek7/TJ19DvpvIezv99P2M&#10;f49R1tNomOF7MZflUtbfZ/sG9n/JcT9w/G+ct2NaNmpz7VKPuWET2teS7yL3wHj/5ui47XKVi6b3&#10;56SpHumVnumdHuqlnuqtHuu1nuu9DMiCTMiGjMiKzMiODMmSTMmWjMmazMmeDMqiTMqmjHYgOkX9&#10;0Pt0+t32HNeK/qIpfXH9cA58j8CTK+mTR9KPjIb9O7nWfQDdJlPW02iY4Xsxl+VS1t9j+3r2f8Fx&#10;mzn+V87Lh41d+d7tRZ+2H+NFDeaMhVyL10LTI9P9YEmukjV98IEHctL0WHLplZ7pnR7qpZ7qrR7r&#10;tZ7rvQzIgkzIhozIiszIjgzJkkzJlozJmszJngzKokzKpox2JrqiaVHUnX63A8edwvHN8IL3GuD7&#10;Ujy5ivuE15Hv5qh6GIdfD6LbZLx7hvIyxBxiCevvsn0d+z/juO84fivnpWFjl3Qdxgbex2C8qM78&#10;5iCuxWvyrkgtND0i5ipZ0wkP5qapHumVnumdHuqlnuqtHuu1nuu9DMiCTMiGjMiKzMiODMmSTMmW&#10;jMmazMmeDMqiTMqmjHYjivjci2fTfbm+Gsi8YFh0In1xIzypGy7Hk38xv72BfLfA/l34NQHdpuDd&#10;M5SXIeYQi1l/h+1r2b+J477l+J84LxWzUZd5diPadSLfwdaMFx3RtQhd+8HS8JjVpP70oQkP5sSp&#10;HumVnumdHuqlnuqtHuu1nuu9DMiCTMiGjMiKzMiODMmSTMmWjMmazMmeDMqiTMqmjBYRvaL+jGNF&#10;3HvuyHFtOL4F9/Yac41/HHOIY+D+8DCKfGPpn+9Gr4fQbQrePUN5GWIOsZj1d9i+hv2fcNzXHP8D&#10;523j/Hzmh5Xo0woYL/ZJt2G86IiuRbS5PywNj1lN1nRCTprqkV7pmd7poV7q6Y7purHHeq3nei8D&#10;siATsiEjsiIzsiNDsiRTsiVjsiZzsieDsiiTsimjvYk+aNqf56iDub4azrzgbPrdC7g+uDRqwBzi&#10;WLivTZ9Si/66kPnFQWEiZTyOd89SXoaYQ7zJ+tts/5D9GznuS47fzHm/cH6UbsB9oBNo10nMudty&#10;/7ITuvagzf1p+/CY1SRNJz7kX6n9flTJcnvPo/RIr/RM7/RQL/VUb/VYr/Vc72VAFmRCNmREVmRG&#10;dmRIlmRKtmRM1mRO9mRQFmVSNmW0L9Gfz4N4ljKM66uzmBecRx8xAq4vZ67wL/ri6+g/RsP87fTP&#10;9/Jc62HKeIJ52rOUlyFmE2+yvpLtq9m/geM+5/jvOO9nzk+lG3IfqBntasX9C57Zct1YlWdG1eK2&#10;D49ZTdL04YkTc9JUj/RKz/ROD/VST/VWj/Vaz/VeBmRBJmRDRmRFZmRHhmRJpmRLxmRN5mRPBmVR&#10;JmVTRgcQg/g8FE3P5FrgHMawC7gncAlz2Svx4hr64hvIMyY6iv76cOYXh3JdWoimB1P2QdThIDQ9&#10;KCxi/S22r2L/eo77jOO/4bwfOf9X8qTTzWnXyYwTpzGn6YKuPGOk7fvFXCWPUY88nJumB5BPr/RM&#10;7/RQL/VUb/VYr/Vc72VAFmRCNmREVmRGdmRIlmRKtmRM1mRO9mRQFmVSNmV0MDE0GsC9wV7o3pX+&#10;tz3Ht+a8FvTJJ+DN8czP6tGnHEN/XZv5xeFoeliYyndhOhpmiNnEQtZXsP199q/juE85/ivO28z5&#10;W8mT4vuXT9+2C2PxblzjVOb5xt7pAYwfcpWs6aRHHs6JUz3SKz3TOz3USz3VWz3Waz3XexmQBZmQ&#10;DRmRFZl5hO0yJEsyJVsyJmsyJ3syKIsyKZsyOow4E03/hqbnMW+9iDHs0qgN57VkntsMbxpzz7Q+&#10;1xN16VuOYX5Rm+u2I8KTfBemo2GGeJ1YyPpytr/H/rUct5Hjv+C87zj/J/JsI1+UbsM40QFduzFX&#10;7EWbBzB+DI9ZTfruPzrpkZw01SO90jO900O91FO91WO91nO9lwFZkAnZkJHphMzIjgzJkkzJlozJ&#10;mszJngzKokzKpoyeRZzN5/O4R30hc6xL6G//Ds9X4cG1eHED598M67fTL9+DTxPI/SiePcl9melE&#10;Bh1fZ/kGsYzt77L/Q47bwPGfcd43nL+FPPwf6bSrXchj3NiRuWMl7sXvRtsL0EAdEjV9dFJOmuqR&#10;XumZ3umhXuqp3uqxXuu53suALMiEbMiIrMiM7MiQLMmUbMmYrMmc7MmgLMqkbMroOcR50UD0PIPx&#10;rDvXX505/lTOa835J9E3N8OjxvB/PH3LcYyFdbnGqBOK6VtmEBl0fJ3lAmIp299m/2qOW8/xn3Le&#10;V5z/PXl+JN+v5A30cXnMHXfiHucu6YF8N4fHrCZp+thjj2bV9EL21kw3TOmRXumZ3umhXuqp3uqx&#10;Xuu53suALMiEbMiIrMiM7MiQLMmUbMmYrMmc7MmgLMqkbMro+cTF6HkFfcK16D6a48ehxUQ8mQzr&#10;T5FvBpFBr9dYLiCWsH0l+9dx3Occv4XztnF+HjrtTJtsV5JGkx97LKtGZ8UaHZdSc7XXA73QE73R&#10;I73SM73TQ73UU73VY73Wc72XAVmQCdmQEVmRGdmRIVmSKdmSMVmTuYuIy7jndBXf8evQcQzH3422&#10;D5PjKXTIkG8+y7dYX8P2Tez/juO2cnzgHtkOtMF2JGkyZfLkrJp0jTWplVJjtVZztdcDvdATvdEj&#10;vdIzvdNDvdRTvdVjvdZzvZeBS4kruLa+mu/cKMaIsTAznvn3Ixw/DZYytG0+yxWsr2b7J+z/huN+&#10;5PhtnJemTnG9qGO294gfnzIlaxtPjdtYmFIztVNDtVRTtVVjtVZztdcDvdATvdEjvdKzvxNXUbeR&#10;MH8TffTteHwfffajXP9O475ChrbMY7mc9Q/Y/jH7v+S4zRy/lfN+43zrkeTbE4/n1iY1Uis1Uzs1&#10;VEs1VVs1Vms1V3s90As90Rs9+gdxDddB1zN3v5nv853MOx9grvQYnj4NyxnaMpflUtbfZ/tH7P+M&#10;477l+B857xfOtx5JbZr6xOM5+aRGaqVmaqeGaqmmaqvGaq3maq8HeqEneqNHVxP/Zi5yI3PnsXz/&#10;7uJ7+CDX0pMZC57hnAxtmctyCevvsn0t+z/luK84/nvO+4nzrUdim6Y+kVOb1Eit1Ezt1FAt1VRt&#10;1Vit1Vzt9UAv9ERv9GgkcQN1G8086zaYvIc2P8RxU6j/M5yToS1zWC5m/W22fxhr15XvMv93Pedt&#10;5nzrkdSmJ6dOzalNaqRWaqZ2aqiWaqq2aqzWaq72eqAXeqI3enQ9cRPjxi2MyXfC5H1c7zwMn09Q&#10;/2fxNcN5s1m+yfpbbP+A/R9x3Kcc/yXnfcv51iOpTcVPPplTm9RIrdTsYzRWQ7VUU7VVY7VWc7XX&#10;A73QE73Ro5uIMdTtNsbEu+n3H6BPnMTcYyrtn05/kuG82SwXsr6C7e+xfw3Hfczxn3HeV5xvPZLa&#10;9FRxcU5tUiO1UjO1U0O1VFO1VWO1VnO11wO90BO90aObiVsZu+6kH7wX/yaw/1G8fJL6T0eDDOe9&#10;zvIN1pex/R32r+a4jzh+I+d9xvnWI6lN057KrU1qpFZqpnZqqJZqqrZqrNZqrvZ6oBd6ojd6dCtx&#10;RzQID/syH+9F27vDalfG9c6McZ3Iwf9/wHIB60vYvpL973PcGo5fz3kbOd96JLZp2lM5+aRGaqVm&#10;aqeGaqmmaqvGaq3maq8HeqEneqNHdxB3U7f76DMm0NZJ7H+cek/j2OdoA//vNW3qytjQDf+706da&#10;Tm+Y6Mf3dxDtUtfkNj3z9LSc2qRGaqVmaqeGaqmmaqvGaq3maq8HeqEneqNHdxP3RoPpQ/qzvw99&#10;ZG987UF/WUSbupOje3iVmMv6QrYvZf9bHMf/TUm7BlO2uia36dlnns7appbsrZk+MKVGaqVmaqeG&#10;aqmmaqvGaq3maq8HeqEneqNH9xET8exx6lnMvmdo8/P0IRniFWIO6wvYvpj9KzluFcdbbhJr0599&#10;JmsbmsRtqM67Hvx/oWijRmqlZmqnhmqppmqrxmqt5mqvB3qhJxOIR2nPVNo1nX0Z5n2zWS5kfTnb&#10;32G/5STVecb0Z7PWuV5c56opNVALNVEbNVIrNVM7NVRLNVVbNX6EmEJ9n+I7P4N6ZYjXiPmsL2b7&#10;CvabN6mOz82YnrWOR8Z13Ctlm227GqiFmqiNGqmVmk0hnoyGUN/B1HsgxwxE84FoP5jv+hDqxf+P&#10;RyTV6fnnZmSt0yFxnfZI2UbbapttuxqohZqojRo9RcyIhrJvCMcM5Vh+S5FIqsMLzz+XtQ77xnXY&#10;JWWbbJtttK222bargVqoiccklvfC81nLK4jL2yFl/W2H7bFdts9t2fMHzvbf70elUjvx+ecolXL7&#10;gdWq/rE9L7U76zXT+an8FE9i8g0//76+/RLyUjtyzi/kqtHgGj79flTeH8u/3sH/M3e3qFe+wV8e&#10;U05+qltUWu7c65t7zpL6dmjXNqf6nhf4hfM42ofzglGa2iWtTta3LDnLWt9OeVzNxcFf6+QZ5a9v&#10;WXKWtb6bwzD+EtWoyy9RGMNKoTl3fcuSs6z1XcS37RWuCl9J88u7zDBdLy+/ZclZ1vr+ynfsWJg9&#10;NjQKv6aM8te3LDnLWt/B1PWcOJqGwcEof33LkrOs9R2H/y/GcRJ3jIzy17csOcta369T34cf41gY&#10;vk4Z35eb37LkLGt9Z6QmhFfiGB1mpIwJ5a5vWXKWtb4D02PCa3H8m7/uNcaUWt+y5r4ofSO/DGhc&#10;wi+GGDcm5v5tM8NclnG5CntrpndObUmthosPibXEurCF3xvfzPJ71jez3f2l9XMl7ci1rImhA/+7&#10;b0f+92juioQuYWLoyv8g3SU8yPoEtru/ospaTa4PybmG3B9SxmrKWsXyfdZXsd39FVXWflzBVufK&#10;rzpXftW5WtqPq6WqLKuyXpXt7q+osk4nVxE5i8hdRBmnU1ZXll1Z78p291dUWbPQ6FW08n8peRXt&#10;ZqHhyyxfYv1ltru/osraSq5fybmN3L9SxlbK+pnlT6z/zHb3V1RZx6NRI7RqjGaN0O54NGzAsj7r&#10;Ddju/ooq6wJyXUTOEeS+iDIuoKzzWZ7H+vlsd39FlTWVXE+Ss5jcT1LGVMp6nOUU1h9nu/srqqxP&#10;yPUpOTeR+1PK+ISyPma5gfWP2e7+iiqrkCepNXnydyhvqdTkDYBCnlgfzPIg1g9mu/srqqwx1Hss&#10;9R9LO8bSnjG0azTL0ayPZrv7K6qsBeRaSM6F5F5IGQsoax7LeazPY7v7K6qsfDTaEa12QrMd0S4f&#10;DfNYpln3qar7k8oa+eqhWceUw+IxpXLq6vSV/Frglfyq5VX8EuO/iGuIkaxfx/br+XWyG/glwev5&#10;Vdbr+PW7kcQ1xL9Yv4rtV7L/ysS6vFerZk512ZbqHFKhc4joS9KhW8gLRSx7st6b7TwhTJ0RthI/&#10;pXoz/vUkeAqU6sY6fRDnen6SLtsf/0qufCtx9Vgljg6hEr2Y679nTP8xPkfx8mu2Zh9Ry5NxyxfI&#10;9T/zgT8zdqCORkfqZ5TQUHodP1uXW8ZOZDOSM655p3rWOnaM61cFNyvF0TFRx7ferJc1YycyGl3I&#10;aPBd4PijQ+mtfmN2i6wZO5PN6Eo2o4Se0jO+mmmXNWOXuH5VYLdSHLxFkFDHmdM7Zc3YNa5flcC7&#10;MHHQEyRknDa1W9aM3chodCejwfcsIePkSUVZM55ONqOIbAbvfiRkfOj+Xlkzdo/rVyXwa01xdE/M&#10;OH5c76wZi+L6VaE3qRRHUWLG2285I2vGHmQ0epHR6JGYcfSo7Bl7ks3oTTajZ2LG60f2yVrHXnH9&#10;qtB3VoqjV2LGq/+RvY694/pVCX3IaPROzPj3S7M7cwYZjb5kM3gzhjZl+16POL9n1lb3IZvRj2xG&#10;n8SM55yVnfC+cf2qhP5kM/omZhw2JPu3sF9cvyqB96Xi6JeYcWC/Lllb3Z+MxkAyGv0TM/bu0TFr&#10;Rt4PpW5VwiCyGQMSM57e5dSsGQfG9avCHaNKcQxMzNjh1JOzZhwU169KGEJGY1BixtatmmfNOJiM&#10;xlCyGYMTMzY/odF2MuazbYfg/fs/R+4h5DWGkdcY8kfu32cVJcz/dXbRqH7dHHMPjev8Z+6hibmz&#10;z4VGMDrMjKMojKBfdz3pm5lrxh5kM5IzfrmB5pc6F7JeM+PoSTYjuV9/f0WtrBl7kNHoRTYjuV+f&#10;/1rLrBl7ks3oTTYjuV/PPiuwXtZvJn3liDiS+/UnHuuetY694/rNpK8cEUdyv/7A+GxjuPWyfjPp&#10;K0fEkdyv3zYm29hjvazfTPr0EXEk9+s3ZB0frZf1m0lfOSKO5H79ysuzjWbWy/rNpK8cEUdyv37B&#10;udlGM+tl/WbSp4+II7lfHzbk9KxeD4jrN5O+ckQcyf36GT2zjRTWy/rNpK8cEUdyv965Q5usdRxE&#10;NmMIGY3kfv2Uk07cTsb/7YWtoTWdSe8+Io6SHr78vbB1tc5/5k7u4ZOujkvu/r6YuiO8lLozvJy6&#10;i+U94cXU+DCT5Qusz2S7+3/vn0tvR65PVBujy4lxLE41Dkbpo8nvZSY/US1LzpJr61zreyFPzC6J&#10;Y1nqwpRR/ic8ZclZ1vpOyOP9kDiWpibkGeWvb1lylrW+VXkToHocS1NV843y17csOUvqmzQb2pUe&#10;oGY6L1UYboTZpakTYdfPSd+LXPPuGnYIzcOSFP9zb8rPFZX32rA6dULg/woKy1N+rqi816RGpS5I&#10;LU1dynfCzxWVt07qU3IuT41IvZnyc0XlfTwVhYtTi6nz8pSfKyrvkfl3weyS1P75y1J+rqi8a/NW&#10;p6rnL09Vy38z5eeKytsyfyt5F1PnZSk/V1TekXkP0tesSE2iz/FzReW9IW+HMClvWeqhvCUpP1dU&#10;3tXUcyI5J+a9lfJzUt5c73pXySsK++b1CNXyeob983oTfYh+rA9gO1epeYPC3iz3ZL0y2wvYX5nj&#10;9uT4vTnP85Pq8ttvv2Wdj5SM6y9wR/2/6WvDizyJ/i932l/gjvtzLGew/hzb3Z9UVq5ziBGpw8Kl&#10;cRzBsnYYQVwYxxEsD2P9sAora2LePoxxVeBiX5bVwsS86mECywdZn8B291dUu/bLr8L4VDXsn78f&#10;y+phv/z9Q1WWVVivynb3J5WVKztfRON593o87+rfy3vl9/P3PBNYTmT9EbZP4u8GJ/Ee8ySetD3C&#10;k7WJvP87geX9rN/L9vHsH59Yl1znPZuiqZRpPMzTPWNqqbl/b3/yPK0sOUvG5Vz52xSm8f+YPR2+&#10;CM+ynBE2hef4/yJnhI2sf8J29yf5lKs2G8MsyjGeI78xq9TcuWpTlpwl2uTaD5zGvYsO3G3owJV9&#10;B66cT+Naty3Ltqy3Zbv7k7TJtawG5GpIzkbkbkgZDSjrOJb1WOcX/FivuLIOItch5Cwk9yGUcRBl&#10;1WB5AOs12O7+imrX7uQqIGdlchdQxu6UtStL79Dvynb3V1RZP/H0cWuqR/gl1euPp5J9wg88ndzC&#10;+g9sd39FlbWRXJ+ScxO5P6WMjak+YQPL9axvYLv7K6qsFeRaSc63yb2SMlZQ1jKWS1lfxnb3V1RZ&#10;r5FrNjnnkHs2ZbxGWa+wnMX6K2x3f1JZufYHqbxhIS8Oft8hz2CdEfp//74z97dYy5KzpD/Itb6r&#10;eYN1XRzdw2r+Vtj18ta3LDlL6ptrnxLxJnMeuubnNWd5Uojy+D8qWf7Gbz+od7y/FL3LWtYa3ohY&#10;x9/tf4Qu6/hNlDX83sRqlh/EOnVjvWupWpWUtXr1B9uZn5Xcqx/HX2YXx9GF/+3W6PxHxtKfDuea&#10;sWv8/zLnknH5smVZ69iFOhr+79FG8vPm+fPnZc3I36ChXTF/vz8ujhIdS2/1rFkvZ83YLa5fMc6M&#10;iyP5efNf/+Kl5LsY/v9TFOtl/YrTRWQ0Tk905q9/V7q9jN3JZvQgm9E9MeNff71jexmL4voVw+W4&#10;OEr6sdJ1fOD++7Pq2COuXzG/WDEujh6Jdfzrr7Nvr449yWj0JqOR/Fzir//H0/Yy8ldQ1K2Yv+Yf&#10;F0fyc4m//k+x28vYO65fMX87Py6O5OcS115zdVYdz4jrV8wv/o2LI/m5xD+uuCJrRv6OjroV8zti&#10;4+JIfi5x6cUjsmbsSzajPxmN5OcS5597btaM/eL6FacHkM1Ifi5x1vBhWTP2j+tXnB5INiP5ucTg&#10;gQOyZhxARmMQ2Yzk5xJ9e2d7BmW9rF9xejDZjOTnEkXdumat46C4fsXpIWQzBiV+Czuelu2dIetl&#10;/YrTQ8lmlDyNKL2naHtytueN1sv6FaeHkc0oeQZResYWTZtsp9X/++zEGlrTYuYi4+IY+kf7S3/m&#10;kHRv9c8Rd1hc5z9zlz4/KxnDc73ubJjXKzTm/k0T7uM05n5Ow7z+oQHL+qw3YLv7S5tblZT129Y/&#10;f0v4z57qT41K7uecm9c9nMf9ofO5T3Qeec8l/9ks/8b62Wx3f0WV1ZlcXcnZldxdKaMzZXVk2ZH1&#10;jmx3f0WVdRO5RpPzZnKPpoybKGsUy1Gsj2K7+yuqrDnkmkfO+eSeRxlzKGs2y9dZn81291dUWSG/&#10;e0jnMz7n92DZK4R83jZl+Rtlpdju/ooqazL1nkL9Hyf3FNozmXY9ynIS64+y3f0VVdZ6cm0g58fk&#10;3kAZ6ylrHcu1rK9ju/uTysr1WmV9emVonWc8G9anjZWJuXO9rtiSnhl+JH5Kv8jy5bCF+J74jvXv&#10;2e7+pHbk2k/UyftvqJf3IvESMSvUyXslHM3yKNaPZrv7k8rK/g7MvmQojONF7jQbJRlL751zzZgh&#10;m5GcMfsbxtarMI6XyGa8+EerS69j9jeMrVdhHC+TzcgkZsz+hrH1KoxjFtmMlxIzZn/D2HoVxvEK&#10;2YyXEzNmf8PYehXG8SrZjJI7kKXrmP0NY+tVGMdrZDNeSaxj9neJrFdhHK+TzXg1MWP2N4ytV2Ec&#10;s8lmvJaYMfsbxtarMI45ZDNeT8yY/Q1j61UYx1yyGbMTM2Z/w9h6FcYxj2zGnMSM2d8wtl6Fccwn&#10;mzE3MWP2N4ytV2EcC8hmzEvMmP0NY+tVGMcbZDPmJ2bM/oax9SqMYyHZjAWJGbO/YWy9CuNYRDbj&#10;jcSM2d8wtl6FcbxJNmNhYsbsbxhbr8I4FpPNWJSYMfsbxtarMI4lZDPeTMyY/Q1j61UYx1KyGYsT&#10;M2Z/w9h6FcaxjGzGksSM2d8wtl6FcSwnm7E0MWP2N4ytV2EcK8hmLEvMmP0NY+tVGMdbZDOWJ2bM&#10;9Q1ja1gYx0ryGiv+yF3+6zPrWhhHSe63EnNnn7nkM1MpiONF7hobyTOXXDNmyGYkZ8w+F7JeBXG8&#10;RDajvHMh61UQx8tkM8o7F7JeBXHMIptR3rmQ9SqI4xWyGeWdC1mvgjheJZtR3rmQ9SqI4zWyGeWd&#10;C1mvgjheJ5tR3rmQ9SqIYzbZjPLOhaxXQRxzyGaUdy5kvQrimEs2o7xzIetVEMc8shnlnQtZr4I4&#10;5pPNKO9cyHoVxLGAbEZ550LWqyCON8hmlHcuZL0K4lhINqO8cyHrVRDHIrIZ5Z0LWa//x9rZtUQZ&#10;hGF4RtcICnuLiBATCy0qy760/MCaiAj/iERERAeFEJF/wggiOpACkey8b4uybbVt3e1nVEQQddJ1&#10;P7F05DsL8x5cDM8zM/dzIyIPMztuZqygJlJ7IfnKjFXURGovJF+Z8Qk1kdoLyVdmVFETqb2QfGXG&#10;Z9REai8kX5lRQ02k9kLylRlrqInUXki+MqOOmiiuF5LDzGigK4rrheQ1M5raqb3QMJ1KMJ76YXoM&#10;xf9OmtY/K8jvhf4rPkNNxBXzeyH5CsZz1ERqLyRfwXiBmkjtheQrGC9RE6m9kHwF4xVqIrUXkq9g&#10;vEZNpPZC8hWMJdREai8kX8F4g5pI7YXkKxhvURNL0d/w/HMh+QrGO9REai8kX8F4j5pI7YXkKxjL&#10;qIl455J/LiRfwfiAmoh3LvnnQvIVjDJqIt655J8LyVcwPqIm4p1L/rmQfAWjgpqIdy7550LyFYwV&#10;1ES8c8k/F5KvYKyiJuKdS/65kHwF4xNqIt655J8LyVcwqqiJeOeSfy4kX8H4jJqIdy7550LyFYwa&#10;aiLeueSfC8lXMNZQE/HOJf9cSL6CUUdN1KJ/zfLPheQrGA3URLNfWb8DaPVcSA6D8QVdEe9XWr23&#10;l9dgNLVbuPtr8S69h7vXXu5gd3M328udbA93s7sYu4l3kdd89D6uxVrjaE2gOYH2BDXGqTXKOEo8&#10;Sl7zsVqxe8a9fMqir32r++kP+l9+wP/2h/wfPwhH4TjxEPlh/5NPZf9g/E78jfxX5r+x7jvrf7BP&#10;+4vyspHvLtrUNuA3tx3ynW2DcBSOEw+RH+a/vvI9d4wl4nbybcy3s67E+g3s0/6ivJzwZXcSRnhf&#10;N+pXoAo14jr5hjvBp5L5th53hHiQ/GHmB1l3hPXH2Kf9RXk5h9Z5uID2JDUmqTVJTb4NgnzDncPL&#10;WcYzxKfJTzB/mnVnWH+Wfdqf6qX5mZIx38d73H7YB/v9mD/gRxhPEY+Q13xqrebv5mX3wV2Bq67M&#10;O9qKu8Z7PL2pverWyNfdZbgEF4mnyE8xP8W6i6y/xD7tL8rLTbRuwW20Z6gxQ60Zat6m9i083IRp&#10;uEGsN47Xmb/Ouhusn2af9hflZVvHstsOOzrKvMuruJ32Pq9KXCO/5rZ11N0Wxk7izR1VWIUKcZn8&#10;MvPLhXnpRWsP9KHdT4291OqnZh+19+ChFy89jN3EXeS7mO9iXTfre9in/UX9XO6Vyu4+PChVeP+3&#10;wlu9KmONuE6+4e6Vvri7jHeIZ8nPMj/Lujusv8s+7S/KyzxaC/AY7UVqPKHWIjUfU3sBD/N4ecT4&#10;kHiO/Bzzc6x7yPpH7NP+9by087fbub8AAAD//wMAUEsBAi0AFAAGAAgAAAAhAL9XnOUMAQAAFQIA&#10;ABMAAAAAAAAAAAAAAAAAAAAAAFtDb250ZW50X1R5cGVzXS54bWxQSwECLQAUAAYACAAAACEAOP0h&#10;/9YAAACUAQAACwAAAAAAAAAAAAAAAAA9AQAAX3JlbHMvLnJlbHNQSwECLQAUAAYACAAAACEA2GeE&#10;2EMIAAAxMAAADgAAAAAAAAAAAAAAAAA8AgAAZHJzL2Uyb0RvYy54bWxQSwECLQAUAAYACAAAACEA&#10;T6GuxboAAAAhAQAAGQAAAAAAAAAAAAAAAACrCgAAZHJzL19yZWxzL2Uyb0RvYy54bWwucmVsc1BL&#10;AQItABQABgAIAAAAIQBwCPf93AAAAAUBAAAPAAAAAAAAAAAAAAAAAJwLAABkcnMvZG93bnJldi54&#10;bWxQSwECLQAUAAYACAAAACEA1OOG85C+AADCxAEAFAAAAAAAAAAAAAAAAAClDAAAZHJzL21lZGlh&#10;L2ltYWdlMS53bWZQSwUGAAAAAAYABgB8AQAAZ8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6" o:spid="_x0000_s1027" type="#_x0000_t75" style="position:absolute;left:7095;top:3218;width:41843;height:18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H5fxAAAANsAAAAPAAAAZHJzL2Rvd25yZXYueG1sRI9Ba8JA&#10;FITvgv9heUIvoht7UImuIqVS8aYNrcdn9pkNZt+G7BrTf+8KQo/DzHzDLNedrURLjS8dK5iMExDE&#10;udMlFwqy7+1oDsIHZI2VY1LwRx7Wq35vial2dz5QewyFiBD2KSowIdSplD43ZNGPXU0cvYtrLIYo&#10;m0LqBu8Rbiv5niRTabHkuGCwpg9D+fV4swqGP7uvbHM7+Zzml99zaz731TVT6m3QbRYgAnXhP/xq&#10;77SC2RSeX+IPkKsHAAAA//8DAFBLAQItABQABgAIAAAAIQDb4fbL7gAAAIUBAAATAAAAAAAAAAAA&#10;AAAAAAAAAABbQ29udGVudF9UeXBlc10ueG1sUEsBAi0AFAAGAAgAAAAhAFr0LFu/AAAAFQEAAAsA&#10;AAAAAAAAAAAAAAAAHwEAAF9yZWxzLy5yZWxzUEsBAi0AFAAGAAgAAAAhAENAfl/EAAAA2wAAAA8A&#10;AAAAAAAAAAAAAAAABwIAAGRycy9kb3ducmV2LnhtbFBLBQYAAAAAAwADALcAAAD4AgAAAAA=&#10;">
                  <v:imagedata r:id="rId26" o:title=""/>
                  <v:path arrowok="t"/>
                </v:shape>
                <v:shapetype id="_x0000_t32" coordsize="21600,21600" o:spt="32" o:oned="t" path="m,l21600,21600e" filled="f">
                  <v:path arrowok="t" fillok="f" o:connecttype="none"/>
                  <o:lock v:ext="edit" shapetype="t"/>
                </v:shapetype>
                <v:shape id="Gerade Verbindung mit Pfeil 77" o:spid="_x0000_s1028" type="#_x0000_t32" style="position:absolute;left:20409;top:1243;width:6859;height:65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2N4wQAAANsAAAAPAAAAZHJzL2Rvd25yZXYueG1sRI9Pi8Iw&#10;FMTvwn6H8Bb2pqkW7FKNIrsK4s0/7PnRPNvS5qUksXa/vREEj8PM/IZZrgfTip6cry0rmE4SEMSF&#10;1TWXCi7n3fgbhA/IGlvLpOCfPKxXH6Ml5tre+Uj9KZQiQtjnqKAKocul9EVFBv3EdsTRu1pnMETp&#10;Sqkd3iPctHKWJHNpsOa4UGFHPxUVzelmFNScBp79pjs6bBuXlX9Nb9OLUl+fw2YBItAQ3uFXe68V&#10;ZBk8v8QfIFcPAAAA//8DAFBLAQItABQABgAIAAAAIQDb4fbL7gAAAIUBAAATAAAAAAAAAAAAAAAA&#10;AAAAAABbQ29udGVudF9UeXBlc10ueG1sUEsBAi0AFAAGAAgAAAAhAFr0LFu/AAAAFQEAAAsAAAAA&#10;AAAAAAAAAAAAHwEAAF9yZWxzLy5yZWxzUEsBAi0AFAAGAAgAAAAhAD1rY3jBAAAA2wAAAA8AAAAA&#10;AAAAAAAAAAAABwIAAGRycy9kb3ducmV2LnhtbFBLBQYAAAAAAwADALcAAAD1AgAAAAA=&#10;" strokecolor="black [3213]">
                  <v:stroke endarrow="open"/>
                </v:shape>
                <v:oval id="Ellipse 78" o:spid="_x0000_s1029" style="position:absolute;left:22896;top:7461;width:12620;height:6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nMswwAAANsAAAAPAAAAZHJzL2Rvd25yZXYueG1sRE9Na8JA&#10;EL0X/A/LCN6aTS2tJboJItgU6sGmHvQ2ZMckNTsbs6um/949FHp8vO9FNphWXKl3jWUFT1EMgri0&#10;uuFKwe57/fgGwnlkja1lUvBLDrJ09LDARNsbf9G18JUIIewSVFB73yVSurImgy6yHXHgjrY36APs&#10;K6l7vIVw08ppHL9Kgw2Hhho7WtVUnoqLUZDvi5/37Wcu/ct5s4tx+jw7nHKlJuNhOQfhafD/4j/3&#10;h1YwC2PDl/ADZHoHAAD//wMAUEsBAi0AFAAGAAgAAAAhANvh9svuAAAAhQEAABMAAAAAAAAAAAAA&#10;AAAAAAAAAFtDb250ZW50X1R5cGVzXS54bWxQSwECLQAUAAYACAAAACEAWvQsW78AAAAVAQAACwAA&#10;AAAAAAAAAAAAAAAfAQAAX3JlbHMvLnJlbHNQSwECLQAUAAYACAAAACEAxkZzLMMAAADbAAAADwAA&#10;AAAAAAAAAAAAAAAHAgAAZHJzL2Rvd25yZXYueG1sUEsFBgAAAAADAAMAtwAAAPcCAAAAAA==&#10;" filled="f" strokecolor="white [3212]" strokeweight=".5pt">
                  <v:stroke dashstyle="dash"/>
                </v:oval>
                <v:shape id="Gerade Verbindung mit Pfeil 79" o:spid="_x0000_s1030" type="#_x0000_t32" style="position:absolute;left:44330;top:10387;width:7097;height:83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NzrwwAAANsAAAAPAAAAZHJzL2Rvd25yZXYueG1sRI9Bi8Iw&#10;FITvC/6H8AQvi6b24Go1ighiL4Kr/oBn82yryUtponb//UZY2OMwM98wi1VnjXhS62vHCsajBARx&#10;4XTNpYLzaTucgvABWaNxTAp+yMNq2ftYYKbdi7/peQyliBD2GSqoQmgyKX1RkUU/cg1x9K6utRii&#10;bEupW3xFuDUyTZKJtFhzXKiwoU1Fxf34sAr852O/uzQbSg/mdp2kJsn3+VmpQb9bz0EE6sJ/+K+d&#10;awVfM3h/iT9ALn8BAAD//wMAUEsBAi0AFAAGAAgAAAAhANvh9svuAAAAhQEAABMAAAAAAAAAAAAA&#10;AAAAAAAAAFtDb250ZW50X1R5cGVzXS54bWxQSwECLQAUAAYACAAAACEAWvQsW78AAAAVAQAACwAA&#10;AAAAAAAAAAAAAAAfAQAAX3JlbHMvLnJlbHNQSwECLQAUAAYACAAAACEAvXDc68MAAADbAAAADwAA&#10;AAAAAAAAAAAAAAAHAgAAZHJzL2Rvd25yZXYueG1sUEsFBgAAAAADAAMAtwAAAPcCAAAAAA==&#10;" strokecolor="red">
                  <v:stroke endarrow="open"/>
                </v:shape>
                <v:shape id="Gerade Verbindung mit Pfeil 80" o:spid="_x0000_s1031" type="#_x0000_t32" style="position:absolute;left:43964;top:13972;width:7431;height:471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VRwAAAANsAAAAPAAAAZHJzL2Rvd25yZXYueG1sRE/NisIw&#10;EL4v+A5hhL0smm4PItUoIsj2UthVH2BsxqaaTEoTbfftN4cFjx/f/3o7Oiue1IfWs4LPeQaCuPa6&#10;5UbB+XSYLUGEiKzReiYFvxRgu5m8rbHQfuAfeh5jI1IIhwIVmBi7QspQG3IY5r4jTtzV9w5jgn0j&#10;dY9DCndW5lm2kA5bTg0GO9obqu/Hh1MQPh7V16XbU/5tb9dFbrOyKs9KvU/H3QpEpDG+xP/uUitY&#10;pvXpS/oBcvMHAAD//wMAUEsBAi0AFAAGAAgAAAAhANvh9svuAAAAhQEAABMAAAAAAAAAAAAAAAAA&#10;AAAAAFtDb250ZW50X1R5cGVzXS54bWxQSwECLQAUAAYACAAAACEAWvQsW78AAAAVAQAACwAAAAAA&#10;AAAAAAAAAAAfAQAAX3JlbHMvLnJlbHNQSwECLQAUAAYACAAAACEAGZ8FUcAAAADbAAAADwAAAAAA&#10;AAAAAAAAAAAHAgAAZHJzL2Rvd25yZXYueG1sUEsFBgAAAAADAAMAtwAAAPQCAAAAAA==&#10;" strokecolor="red">
                  <v:stroke endarrow="open"/>
                </v:shape>
                <v:shapetype id="_x0000_t202" coordsize="21600,21600" o:spt="202" path="m,l,21600r21600,l21600,xe">
                  <v:stroke joinstyle="miter"/>
                  <v:path gradientshapeok="t" o:connecttype="rect"/>
                </v:shapetype>
                <v:shape id="Textfeld 81" o:spid="_x0000_s1032" type="#_x0000_t202" style="position:absolute;left:8484;width:12480;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CH4xAAAANsAAAAPAAAAZHJzL2Rvd25yZXYueG1sRI9bi8Iw&#10;FITfBf9DOIJvNnVFKV2jiLggCLJewH0825xe2OakNFHrv98Igo/DzHzDzJedqcWNWldZVjCOYhDE&#10;mdUVFwrOp69RAsJ5ZI21ZVLwIAfLRb83x1TbOx/odvSFCBB2KSoovW9SKV1WkkEX2YY4eLltDfog&#10;20LqFu8Bbmr5EcczabDisFBiQ+uSsr/j1SjYr2d2OvntknzzvbOHIp/In+lFqeGgW32C8NT5d/jV&#10;3moFyRieX8IPkIt/AAAA//8DAFBLAQItABQABgAIAAAAIQDb4fbL7gAAAIUBAAATAAAAAAAAAAAA&#10;AAAAAAAAAABbQ29udGVudF9UeXBlc10ueG1sUEsBAi0AFAAGAAgAAAAhAFr0LFu/AAAAFQEAAAsA&#10;AAAAAAAAAAAAAAAAHwEAAF9yZWxzLy5yZWxzUEsBAi0AFAAGAAgAAAAhABJgIfjEAAAA2wAAAA8A&#10;AAAAAAAAAAAAAAAABwIAAGRycy9kb3ducmV2LnhtbFBLBQYAAAAAAwADALcAAAD4AgAAAAA=&#10;" fillcolor="white [3201]" strokeweight=".5pt">
                  <v:textbox>
                    <w:txbxContent>
                      <w:p w14:paraId="20345003" w14:textId="77777777" w:rsidR="00FB0FBA" w:rsidRPr="00804518" w:rsidRDefault="00FB0FBA" w:rsidP="00EE170D">
                        <w:pPr>
                          <w:rPr>
                            <w:lang w:val="de-DE"/>
                          </w:rPr>
                        </w:pPr>
                        <w:r>
                          <w:rPr>
                            <w:lang w:val="de-DE"/>
                          </w:rPr>
                          <w:t>background luminance</w:t>
                        </w:r>
                      </w:p>
                    </w:txbxContent>
                  </v:textbox>
                </v:shape>
                <v:shape id="Textfeld 82" o:spid="_x0000_s1033" type="#_x0000_t202" style="position:absolute;left:51424;top:17403;width:4716;height:4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8UJwQAAANsAAAAPAAAAZHJzL2Rvd25yZXYueG1sRI9BawIx&#10;FITvhf6H8ITealYPZbsaRYstQk/V0vNj80yCm5clSdftvzcFweMwM98wy/XoOzFQTC6wgtm0AkHc&#10;Bu3YKPg+vj/XIFJG1tgFJgV/lGC9enxYYqPDhb9oOGQjCoRTgwpszn0jZWoteUzT0BMX7xSix1xk&#10;NFJHvBS47+S8ql6kR8dlwWJPb5ba8+HXK9htzatpa4x2V2vnhvHn9Gk+lHqajJsFiExjvodv7b1W&#10;UM/h/0v5AXJ1BQAA//8DAFBLAQItABQABgAIAAAAIQDb4fbL7gAAAIUBAAATAAAAAAAAAAAAAAAA&#10;AAAAAABbQ29udGVudF9UeXBlc10ueG1sUEsBAi0AFAAGAAgAAAAhAFr0LFu/AAAAFQEAAAsAAAAA&#10;AAAAAAAAAAAAHwEAAF9yZWxzLy5yZWxzUEsBAi0AFAAGAAgAAAAhABDDxQnBAAAA2wAAAA8AAAAA&#10;AAAAAAAAAAAABwIAAGRycy9kb3ducmV2LnhtbFBLBQYAAAAAAwADALcAAAD1AgAAAAA=&#10;" fillcolor="white [3201]" strokeweight=".5pt">
                  <v:textbox>
                    <w:txbxContent>
                      <w:p w14:paraId="7A73CD0F" w14:textId="77777777" w:rsidR="00FB0FBA" w:rsidRDefault="00FB0FBA" w:rsidP="00EE170D">
                        <w:pPr>
                          <w:jc w:val="center"/>
                          <w:rPr>
                            <w:lang w:val="de-DE"/>
                          </w:rPr>
                        </w:pPr>
                        <w:r>
                          <w:rPr>
                            <w:lang w:val="de-DE"/>
                          </w:rPr>
                          <w:t>rival</w:t>
                        </w:r>
                      </w:p>
                      <w:p w14:paraId="478EC204" w14:textId="77777777" w:rsidR="00FB0FBA" w:rsidRPr="008B055C" w:rsidRDefault="00FB0FBA" w:rsidP="00EE170D">
                        <w:pPr>
                          <w:rPr>
                            <w:lang w:val="de-DE"/>
                          </w:rPr>
                        </w:pPr>
                        <w:r>
                          <w:rPr>
                            <w:lang w:val="de-DE"/>
                          </w:rPr>
                          <w:t>lights</w:t>
                        </w:r>
                      </w:p>
                    </w:txbxContent>
                  </v:textbox>
                </v:shape>
                <v:shape id="Gerade Verbindung mit Pfeil 83" o:spid="_x0000_s1034" type="#_x0000_t32" style="position:absolute;left:38137;top:2487;width:2020;height:92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WKIwQAAANsAAAAPAAAAZHJzL2Rvd25yZXYueG1sRI/dagIx&#10;EIXvC75DGKF3NWulRVazIlahd23VBxg3s5voZrIkUbdv3xQKvTycn4+zXA2uEzcK0XpWMJ0UIIhr&#10;ry23Co6H3dMcREzIGjvPpOCbIqyq0cMSS+3v/EW3fWpFHuFYogKTUl9KGWtDDuPE98TZa3xwmLIM&#10;rdQB73ncdfK5KF6lQ8uZYLCnjaH6sr+6zF3b88tb0FxvT2f7GQx+NB0q9Tge1gsQiYb0H/5rv2sF&#10;8xn8fsk/QFY/AAAA//8DAFBLAQItABQABgAIAAAAIQDb4fbL7gAAAIUBAAATAAAAAAAAAAAAAAAA&#10;AAAAAABbQ29udGVudF9UeXBlc10ueG1sUEsBAi0AFAAGAAgAAAAhAFr0LFu/AAAAFQEAAAsAAAAA&#10;AAAAAAAAAAAAHwEAAF9yZWxzLy5yZWxzUEsBAi0AFAAGAAgAAAAhAMN5YojBAAAA2wAAAA8AAAAA&#10;AAAAAAAAAAAABwIAAGRycy9kb3ducmV2LnhtbFBLBQYAAAAAAwADALcAAAD1AgAAAAA=&#10;" strokecolor="black [3213]">
                  <v:stroke endarrow="open"/>
                </v:shape>
                <v:oval id="Ellipse 84" o:spid="_x0000_s1035" style="position:absolute;left:37545;top:11743;width:1183;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gkOxgAAANsAAAAPAAAAZHJzL2Rvd25yZXYueG1sRI9Ba8JA&#10;FITvgv9heUJvutFalegqpdCmUA8aPejtkX0m0ezbNLvV9N+7hYLHYWa+YRar1lTiSo0rLSsYDiIQ&#10;xJnVJecK9rv3/gyE88gaK8uk4JccrJbdzgJjbW+8pWvqcxEg7GJUUHhfx1K6rCCDbmBr4uCdbGPQ&#10;B9nkUjd4C3BTyVEUTaTBksNCgTW9FZRd0h+jIDmk54/NVyL9y/d6H+HoeXq8JEo99drXOQhPrX+E&#10;/9ufWsFsDH9fwg+QyzsAAAD//wMAUEsBAi0AFAAGAAgAAAAhANvh9svuAAAAhQEAABMAAAAAAAAA&#10;AAAAAAAAAAAAAFtDb250ZW50X1R5cGVzXS54bWxQSwECLQAUAAYACAAAACEAWvQsW78AAAAVAQAA&#10;CwAAAAAAAAAAAAAAAAAfAQAAX3JlbHMvLnJlbHNQSwECLQAUAAYACAAAACEAct4JDsYAAADbAAAA&#10;DwAAAAAAAAAAAAAAAAAHAgAAZHJzL2Rvd25yZXYueG1sUEsFBgAAAAADAAMAtwAAAPoCAAAAAA==&#10;" filled="f" strokecolor="white [3212]" strokeweight=".5pt">
                  <v:stroke dashstyle="dash"/>
                </v:oval>
                <v:shape id="Textfeld 85" o:spid="_x0000_s1036" type="#_x0000_t202" style="position:absolute;left:40160;width:11547;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f7wwAAANsAAAAPAAAAZHJzL2Rvd25yZXYueG1sRI/disIw&#10;FITvhX2HcBa803SVSqlGEVlBEGR1F/Ty2Jz+YHNSmqj17TeC4OUwM98ws0VnanGj1lWWFXwNIxDE&#10;mdUVFwr+fteDBITzyBpry6TgQQ4W84/eDFNt77yn28EXIkDYpaig9L5JpXRZSQbd0DbEwctta9AH&#10;2RZSt3gPcFPLURRNpMGKw0KJDa1Kyi6Hq1GwW01sPD53Sf79s7X7Ih/LU3xUqv/ZLacgPHX+HX61&#10;N1pBEsPzS/gBcv4PAAD//wMAUEsBAi0AFAAGAAgAAAAhANvh9svuAAAAhQEAABMAAAAAAAAAAAAA&#10;AAAAAAAAAFtDb250ZW50X1R5cGVzXS54bWxQSwECLQAUAAYACAAAACEAWvQsW78AAAAVAQAACwAA&#10;AAAAAAAAAAAAAAAfAQAAX3JlbHMvLnJlbHNQSwECLQAUAAYACAAAACEAbVsn+8MAAADbAAAADwAA&#10;AAAAAAAAAAAAAAAHAgAAZHJzL2Rvd25yZXYueG1sUEsFBgAAAAADAAMAtwAAAPcCAAAAAA==&#10;" fillcolor="white [3201]" strokeweight=".5pt">
                  <v:textbox>
                    <w:txbxContent>
                      <w:p w14:paraId="43318754" w14:textId="05E93020" w:rsidR="00FB0FBA" w:rsidRPr="00804518" w:rsidRDefault="00FB0FBA" w:rsidP="00EE170D">
                        <w:pPr>
                          <w:jc w:val="center"/>
                          <w:rPr>
                            <w:lang w:val="de-DE"/>
                          </w:rPr>
                        </w:pPr>
                        <w:r>
                          <w:rPr>
                            <w:lang w:val="de-DE"/>
                          </w:rPr>
                          <w:t xml:space="preserve">AtoN </w:t>
                        </w:r>
                        <w:r>
                          <w:rPr>
                            <w:lang w:val="de-DE"/>
                          </w:rPr>
                          <w:t>being designed</w:t>
                        </w:r>
                      </w:p>
                    </w:txbxContent>
                  </v:textbox>
                </v:shape>
                <v:oval id="Ellipse 86" o:spid="_x0000_s1037" style="position:absolute;left:10314;top:14410;width:12620;height:5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DLixgAAANsAAAAPAAAAZHJzL2Rvd25yZXYueG1sRI9Pa8JA&#10;FMTvgt9heYXedFOLf4hughTaFOxBowe9PbKvSWr2bZrdavrtuwXB4zAzv2FWaW8acaHO1ZYVPI0j&#10;EMSF1TWXCg7719EChPPIGhvLpOCXHKTJcLDCWNsr7+iS+1IECLsYFVTet7GUrqjIoBvbljh4n7Yz&#10;6IPsSqk7vAa4aeQkimbSYM1hocKWXioqzvmPUZAd86+37SaTfvr9cYhw8jw/nTOlHh/69RKEp97f&#10;w7f2u1awmMH/l/ADZPIHAAD//wMAUEsBAi0AFAAGAAgAAAAhANvh9svuAAAAhQEAABMAAAAAAAAA&#10;AAAAAAAAAAAAAFtDb250ZW50X1R5cGVzXS54bWxQSwECLQAUAAYACAAAACEAWvQsW78AAAAVAQAA&#10;CwAAAAAAAAAAAAAAAAAfAQAAX3JlbHMvLnJlbHNQSwECLQAUAAYACAAAACEA7UAy4sYAAADbAAAA&#10;DwAAAAAAAAAAAAAAAAAHAgAAZHJzL2Rvd25yZXYueG1sUEsFBgAAAAADAAMAtwAAAPoCAAAAAA==&#10;" filled="f" strokecolor="white [3212]" strokeweight=".5pt">
                  <v:stroke dashstyle="dash"/>
                </v:oval>
                <v:shape id="Gerade Verbindung mit Pfeil 87" o:spid="_x0000_s1038" type="#_x0000_t32" style="position:absolute;left:4754;top:16166;width:5526;height: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9v3xAAAANsAAAAPAAAAZHJzL2Rvd25yZXYueG1sRI/NasMw&#10;EITvgb6D2EIvIZHSQ2McKyEtBAqllPw8wMZa/zTWykhq7Lx9VCj0OMzMN0yxGW0nruRD61jDYq5A&#10;EJfOtFxrOB13swxEiMgGO8ek4UYBNuuHSYG5cQPv6XqItUgQDjlqaGLscylD2ZDFMHc9cfIq5y3G&#10;JH0tjcchwW0nn5V6kRZbTgsN9vTWUHk5/FgNu8/vAbfVNPvyH7iQZ3Uh+aq0fnoctysQkcb4H/5r&#10;vxsN2RJ+v6QfINd3AAAA//8DAFBLAQItABQABgAIAAAAIQDb4fbL7gAAAIUBAAATAAAAAAAAAAAA&#10;AAAAAAAAAABbQ29udGVudF9UeXBlc10ueG1sUEsBAi0AFAAGAAgAAAAhAFr0LFu/AAAAFQEAAAsA&#10;AAAAAAAAAAAAAAAAHwEAAF9yZWxzLy5yZWxzUEsBAi0AFAAGAAgAAAAhAG3L2/fEAAAA2wAAAA8A&#10;AAAAAAAAAAAAAAAABwIAAGRycy9kb3ducmV2LnhtbFBLBQYAAAAAAwADALcAAAD4AgAAAAA=&#10;" strokecolor="red">
                  <v:stroke endarrow="open"/>
                </v:shape>
                <v:shape id="Textfeld 88" o:spid="_x0000_s1039" type="#_x0000_t202" style="position:absolute;top:14772;width:7095;height:6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jvgAAANsAAAAPAAAAZHJzL2Rvd25yZXYueG1sRE9NawIx&#10;EL0X+h/CCN5q1h5kuxpFiy2FnqriediMSXAzWZJ0Xf+9ORR6fLzv1Wb0nRgoJhdYwXxWgSBug3Zs&#10;FJyOHy81iJSRNXaBScGdEmzWz08rbHS48Q8Nh2xECeHUoAKbc99ImVpLHtMs9MSFu4ToMRcYjdQR&#10;byXcd/K1qhbSo+PSYLGnd0vt9fDrFex35s20NUa7r7Vzw3i+fJtPpaaTcbsEkWnM/+I/95dWUJex&#10;5Uv5AXL9AAAA//8DAFBLAQItABQABgAIAAAAIQDb4fbL7gAAAIUBAAATAAAAAAAAAAAAAAAAAAAA&#10;AABbQ29udGVudF9UeXBlc10ueG1sUEsBAi0AFAAGAAgAAAAhAFr0LFu/AAAAFQEAAAsAAAAAAAAA&#10;AAAAAAAAHwEAAF9yZWxzLy5yZWxzUEsBAi0AFAAGAAgAAAAhAHEr8uO+AAAA2wAAAA8AAAAAAAAA&#10;AAAAAAAABwIAAGRycy9kb3ducmV2LnhtbFBLBQYAAAAAAwADALcAAADyAgAAAAA=&#10;" fillcolor="white [3201]" strokeweight=".5pt">
                  <v:textbox>
                    <w:txbxContent>
                      <w:p w14:paraId="450D692A" w14:textId="6984E31B" w:rsidR="00FB0FBA" w:rsidRPr="008B055C" w:rsidRDefault="00FB0FBA" w:rsidP="00EE170D">
                        <w:pPr>
                          <w:jc w:val="center"/>
                          <w:rPr>
                            <w:lang w:val="de-DE"/>
                          </w:rPr>
                        </w:pPr>
                        <w:r>
                          <w:rPr>
                            <w:lang w:val="de-DE"/>
                          </w:rPr>
                          <w:t xml:space="preserve">Buoys </w:t>
                        </w:r>
                        <w:r>
                          <w:rPr>
                            <w:lang w:val="de-DE"/>
                          </w:rPr>
                          <w:t>(potential rival lights)</w:t>
                        </w:r>
                      </w:p>
                    </w:txbxContent>
                  </v:textbox>
                </v:shape>
                <w10:anchorlock/>
              </v:group>
            </w:pict>
          </mc:Fallback>
        </mc:AlternateContent>
      </w:r>
    </w:p>
    <w:p w14:paraId="543A735B" w14:textId="70B3DC93" w:rsidR="00EE170D" w:rsidRDefault="00EE170D" w:rsidP="00EE170D">
      <w:pPr>
        <w:pStyle w:val="Figurecaption"/>
        <w:rPr>
          <w:rFonts w:eastAsiaTheme="minorEastAsia"/>
        </w:rPr>
      </w:pPr>
      <w:bookmarkStart w:id="28" w:name="_Ref15648087"/>
      <w:bookmarkStart w:id="29" w:name="_Toc17466593"/>
      <w:r>
        <w:t>Example of background luminance and rival lights during AtoN light design</w:t>
      </w:r>
      <w:bookmarkEnd w:id="28"/>
      <w:bookmarkEnd w:id="29"/>
    </w:p>
    <w:p w14:paraId="595B6A34" w14:textId="37449876" w:rsidR="009B479D" w:rsidRDefault="0025432D" w:rsidP="009B479D">
      <w:pPr>
        <w:pStyle w:val="BodyText"/>
        <w:rPr>
          <w:rFonts w:eastAsiaTheme="minorEastAsia"/>
        </w:rPr>
      </w:pPr>
      <w:r>
        <w:rPr>
          <w:rFonts w:eastAsiaTheme="minorEastAsia"/>
        </w:rPr>
        <w:lastRenderedPageBreak/>
        <w:fldChar w:fldCharType="begin"/>
      </w:r>
      <w:r>
        <w:rPr>
          <w:rFonts w:eastAsiaTheme="minorEastAsia"/>
        </w:rPr>
        <w:instrText xml:space="preserve"> REF _Ref5283215 \r </w:instrText>
      </w:r>
      <w:r>
        <w:rPr>
          <w:rFonts w:eastAsiaTheme="minorEastAsia"/>
        </w:rPr>
        <w:fldChar w:fldCharType="separate"/>
      </w:r>
      <w:r>
        <w:rPr>
          <w:rFonts w:eastAsiaTheme="minorEastAsia"/>
        </w:rPr>
        <w:t>Table 2</w:t>
      </w:r>
      <w:r>
        <w:rPr>
          <w:rFonts w:eastAsiaTheme="minorEastAsia"/>
        </w:rPr>
        <w:fldChar w:fldCharType="end"/>
      </w:r>
      <w:r>
        <w:rPr>
          <w:rFonts w:eastAsiaTheme="minorEastAsia"/>
        </w:rPr>
        <w:t xml:space="preserve"> </w:t>
      </w:r>
      <w:r w:rsidR="00BC0A61">
        <w:rPr>
          <w:rFonts w:eastAsiaTheme="minorEastAsia"/>
        </w:rPr>
        <w:t xml:space="preserve">shows a list of minimum illuminance at the observer required under different circumstances. The designer should, if no measurements are available, to select the most appropriate situation for the AtoN light being designed. </w:t>
      </w:r>
      <w:r>
        <w:rPr>
          <w:rFonts w:eastAsiaTheme="minorEastAsia"/>
        </w:rPr>
        <w:t xml:space="preserve">If the background luminance has been measured, then </w:t>
      </w:r>
      <w:r w:rsidR="003F445E">
        <w:rPr>
          <w:rFonts w:eastAsiaTheme="minorEastAsia"/>
        </w:rPr>
        <w:fldChar w:fldCharType="begin"/>
      </w:r>
      <w:r w:rsidR="003F445E">
        <w:rPr>
          <w:rFonts w:eastAsiaTheme="minorEastAsia"/>
        </w:rPr>
        <w:instrText xml:space="preserve"> REF _Ref5283743 \r </w:instrText>
      </w:r>
      <w:r w:rsidR="003F445E">
        <w:rPr>
          <w:rFonts w:eastAsiaTheme="minorEastAsia"/>
        </w:rPr>
        <w:fldChar w:fldCharType="separate"/>
      </w:r>
      <w:r w:rsidR="003F445E">
        <w:rPr>
          <w:rFonts w:eastAsiaTheme="minorEastAsia"/>
        </w:rPr>
        <w:t>Equation 2</w:t>
      </w:r>
      <w:r w:rsidR="003F445E">
        <w:rPr>
          <w:rFonts w:eastAsiaTheme="minorEastAsia"/>
        </w:rPr>
        <w:fldChar w:fldCharType="end"/>
      </w:r>
      <w:r w:rsidR="003F445E">
        <w:rPr>
          <w:rFonts w:eastAsiaTheme="minorEastAsia"/>
        </w:rPr>
        <w:t xml:space="preserve"> </w:t>
      </w:r>
      <w:r>
        <w:rPr>
          <w:rFonts w:eastAsiaTheme="minorEastAsia"/>
        </w:rPr>
        <w:t xml:space="preserve">should be used to calculate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min</m:t>
            </m:r>
          </m:sub>
        </m:sSub>
      </m:oMath>
      <w:r>
        <w:rPr>
          <w:rFonts w:eastAsiaTheme="minorEastAsia"/>
        </w:rPr>
        <w:t xml:space="preserve"> directly.</w:t>
      </w:r>
    </w:p>
    <w:p w14:paraId="7DC9191C" w14:textId="244F3351" w:rsidR="0025432D" w:rsidRDefault="0025432D" w:rsidP="0025432D">
      <w:pPr>
        <w:pStyle w:val="Tablecaption"/>
      </w:pPr>
      <w:bookmarkStart w:id="30" w:name="_Ref5283215"/>
      <w:bookmarkStart w:id="31" w:name="_Ref5364927"/>
      <w:bookmarkStart w:id="32" w:name="_Toc17466588"/>
      <w:r>
        <w:t xml:space="preserve">Minimum illuminance to use with different background </w:t>
      </w:r>
      <w:bookmarkEnd w:id="30"/>
      <w:r>
        <w:t>luminance</w:t>
      </w:r>
      <w:bookmarkEnd w:id="31"/>
      <w:bookmarkEnd w:id="32"/>
    </w:p>
    <w:tbl>
      <w:tblPr>
        <w:tblStyle w:val="TableGrid"/>
        <w:tblW w:w="7683" w:type="dxa"/>
        <w:tblInd w:w="250" w:type="dxa"/>
        <w:tblLook w:val="04A0" w:firstRow="1" w:lastRow="0" w:firstColumn="1" w:lastColumn="0" w:noHBand="0" w:noVBand="1"/>
      </w:tblPr>
      <w:tblGrid>
        <w:gridCol w:w="3431"/>
        <w:gridCol w:w="2835"/>
        <w:gridCol w:w="1417"/>
      </w:tblGrid>
      <w:tr w:rsidR="00BC0A61" w:rsidRPr="0088310C" w14:paraId="7E53B5F4" w14:textId="77777777" w:rsidTr="00BB3DF7">
        <w:tc>
          <w:tcPr>
            <w:tcW w:w="3431" w:type="dxa"/>
          </w:tcPr>
          <w:p w14:paraId="630273A6" w14:textId="4163D065" w:rsidR="00BC0A61" w:rsidRPr="0025432D" w:rsidRDefault="00BC0A61" w:rsidP="005B1B4E">
            <w:pPr>
              <w:pStyle w:val="Tableheading"/>
              <w:jc w:val="center"/>
            </w:pPr>
            <w:r w:rsidRPr="0025432D">
              <w:t>Background</w:t>
            </w:r>
            <w:r w:rsidR="00BB3DF7">
              <w:t xml:space="preserve"> Condition</w:t>
            </w:r>
          </w:p>
        </w:tc>
        <w:tc>
          <w:tcPr>
            <w:tcW w:w="2835" w:type="dxa"/>
          </w:tcPr>
          <w:p w14:paraId="701B827D" w14:textId="77777777" w:rsidR="00BC0A61" w:rsidRPr="0025432D" w:rsidRDefault="00BC0A61" w:rsidP="005B1B4E">
            <w:pPr>
              <w:pStyle w:val="Tableheading"/>
              <w:jc w:val="center"/>
            </w:pPr>
            <w:r w:rsidRPr="0025432D">
              <w:t>Lights</w:t>
            </w:r>
          </w:p>
        </w:tc>
        <w:tc>
          <w:tcPr>
            <w:tcW w:w="1417" w:type="dxa"/>
          </w:tcPr>
          <w:p w14:paraId="6A69F7C8" w14:textId="73D64E2C" w:rsidR="00BC0A61" w:rsidRPr="0025432D" w:rsidRDefault="002A0AED" w:rsidP="005B1B4E">
            <w:pPr>
              <w:pStyle w:val="Tableheading"/>
              <w:jc w:val="center"/>
            </w:pPr>
            <m:oMath>
              <m:sSub>
                <m:sSubPr>
                  <m:ctrlPr>
                    <w:rPr>
                      <w:rFonts w:ascii="Cambria Math" w:hAnsi="Cambria Math"/>
                      <w:i/>
                    </w:rPr>
                  </m:ctrlPr>
                </m:sSubPr>
                <m:e>
                  <m:r>
                    <m:rPr>
                      <m:sty m:val="bi"/>
                    </m:rPr>
                    <w:rPr>
                      <w:rFonts w:ascii="Cambria Math" w:hAnsi="Cambria Math"/>
                    </w:rPr>
                    <m:t>E</m:t>
                  </m:r>
                </m:e>
                <m:sub>
                  <m:r>
                    <m:rPr>
                      <m:sty m:val="bi"/>
                    </m:rPr>
                    <w:rPr>
                      <w:rFonts w:ascii="Cambria Math" w:hAnsi="Cambria Math"/>
                    </w:rPr>
                    <m:t>min</m:t>
                  </m:r>
                </m:sub>
              </m:sSub>
            </m:oMath>
            <w:r w:rsidR="00BC0A61" w:rsidRPr="0025432D">
              <w:rPr>
                <w:rFonts w:eastAsiaTheme="minorEastAsia"/>
              </w:rPr>
              <w:t xml:space="preserve"> (</w:t>
            </w:r>
            <w:r w:rsidR="0025432D" w:rsidRPr="0025432D">
              <w:rPr>
                <w:rFonts w:eastAsiaTheme="minorEastAsia" w:cstheme="minorHAnsi"/>
              </w:rPr>
              <w:t>μ</w:t>
            </w:r>
            <w:r w:rsidR="00BC0A61" w:rsidRPr="0025432D">
              <w:rPr>
                <w:rFonts w:eastAsiaTheme="minorEastAsia"/>
              </w:rPr>
              <w:t>lux)</w:t>
            </w:r>
          </w:p>
        </w:tc>
      </w:tr>
      <w:tr w:rsidR="00BC0A61" w:rsidRPr="0088310C" w14:paraId="0FAEEB4B" w14:textId="77777777" w:rsidTr="00BB3DF7">
        <w:tc>
          <w:tcPr>
            <w:tcW w:w="3431" w:type="dxa"/>
          </w:tcPr>
          <w:p w14:paraId="6C784CF8" w14:textId="77777777" w:rsidR="00BC0A61" w:rsidRPr="0088310C" w:rsidRDefault="00BC0A61" w:rsidP="005B1B4E">
            <w:pPr>
              <w:pStyle w:val="Tabletext"/>
            </w:pPr>
            <w:r w:rsidRPr="0088310C">
              <w:t>Lights for night-time use</w:t>
            </w:r>
          </w:p>
        </w:tc>
        <w:tc>
          <w:tcPr>
            <w:tcW w:w="2835" w:type="dxa"/>
          </w:tcPr>
          <w:p w14:paraId="5E2DC5B2" w14:textId="77777777" w:rsidR="00BC0A61" w:rsidRPr="0088310C" w:rsidRDefault="00BC0A61" w:rsidP="005B1B4E">
            <w:pPr>
              <w:pStyle w:val="Tabletext"/>
            </w:pPr>
          </w:p>
        </w:tc>
        <w:tc>
          <w:tcPr>
            <w:tcW w:w="1417" w:type="dxa"/>
          </w:tcPr>
          <w:p w14:paraId="1D062465" w14:textId="77777777" w:rsidR="00BC0A61" w:rsidRPr="0088310C" w:rsidRDefault="00BC0A61" w:rsidP="005B1B4E">
            <w:pPr>
              <w:pStyle w:val="Tabletext"/>
              <w:rPr>
                <w:rFonts w:ascii="Calibri" w:eastAsia="Calibri" w:hAnsi="Calibri" w:cs="Times New Roman"/>
              </w:rPr>
            </w:pPr>
          </w:p>
        </w:tc>
      </w:tr>
      <w:tr w:rsidR="00BC0A61" w:rsidRPr="0088310C" w14:paraId="14A56757" w14:textId="77777777" w:rsidTr="00BB3DF7">
        <w:tc>
          <w:tcPr>
            <w:tcW w:w="3431" w:type="dxa"/>
          </w:tcPr>
          <w:p w14:paraId="4485635A" w14:textId="77777777" w:rsidR="00BC0A61" w:rsidRPr="0088310C" w:rsidRDefault="00BC0A61" w:rsidP="005B1B4E">
            <w:pPr>
              <w:pStyle w:val="Tabletext"/>
            </w:pPr>
            <w:r w:rsidRPr="0088310C">
              <w:t>- no background luminance</w:t>
            </w:r>
          </w:p>
        </w:tc>
        <w:tc>
          <w:tcPr>
            <w:tcW w:w="2835" w:type="dxa"/>
          </w:tcPr>
          <w:p w14:paraId="4C415BFF" w14:textId="77777777" w:rsidR="00BC0A61" w:rsidRPr="0088310C" w:rsidRDefault="00BC0A61" w:rsidP="00BB3DF7">
            <w:pPr>
              <w:pStyle w:val="Tabletext"/>
              <w:jc w:val="center"/>
            </w:pPr>
            <w:r w:rsidRPr="0088310C">
              <w:t>all lights except leading lights</w:t>
            </w:r>
          </w:p>
        </w:tc>
        <w:tc>
          <w:tcPr>
            <w:tcW w:w="1417" w:type="dxa"/>
          </w:tcPr>
          <w:p w14:paraId="0273197C" w14:textId="711DEF86" w:rsidR="00BC0A61" w:rsidRPr="0088310C" w:rsidRDefault="0025432D" w:rsidP="00BB3DF7">
            <w:pPr>
              <w:pStyle w:val="Tabletext"/>
              <w:jc w:val="center"/>
            </w:pPr>
            <w:r>
              <w:t>0.2</w:t>
            </w:r>
          </w:p>
        </w:tc>
      </w:tr>
      <w:tr w:rsidR="00BC0A61" w:rsidRPr="0088310C" w14:paraId="2A75C505" w14:textId="77777777" w:rsidTr="00BB3DF7">
        <w:tc>
          <w:tcPr>
            <w:tcW w:w="3431" w:type="dxa"/>
          </w:tcPr>
          <w:p w14:paraId="287A3E6A" w14:textId="77777777" w:rsidR="00BC0A61" w:rsidRPr="0088310C" w:rsidRDefault="00BC0A61" w:rsidP="005B1B4E">
            <w:pPr>
              <w:pStyle w:val="Tabletext"/>
            </w:pPr>
            <w:r w:rsidRPr="0088310C">
              <w:t>- no background luminance</w:t>
            </w:r>
          </w:p>
        </w:tc>
        <w:tc>
          <w:tcPr>
            <w:tcW w:w="2835" w:type="dxa"/>
          </w:tcPr>
          <w:p w14:paraId="74B92FC3" w14:textId="77777777" w:rsidR="00BC0A61" w:rsidRPr="0088310C" w:rsidRDefault="00BC0A61" w:rsidP="00BB3DF7">
            <w:pPr>
              <w:pStyle w:val="Tabletext"/>
              <w:jc w:val="center"/>
            </w:pPr>
            <w:r w:rsidRPr="0088310C">
              <w:t>leading lights</w:t>
            </w:r>
          </w:p>
        </w:tc>
        <w:tc>
          <w:tcPr>
            <w:tcW w:w="1417" w:type="dxa"/>
          </w:tcPr>
          <w:p w14:paraId="7F6A4213" w14:textId="31EFE19B" w:rsidR="00BC0A61" w:rsidRPr="0088310C" w:rsidRDefault="0025432D" w:rsidP="00BB3DF7">
            <w:pPr>
              <w:pStyle w:val="Tabletext"/>
              <w:jc w:val="center"/>
            </w:pPr>
            <w:r>
              <w:t>1</w:t>
            </w:r>
          </w:p>
        </w:tc>
      </w:tr>
      <w:tr w:rsidR="00BC0A61" w:rsidRPr="0088310C" w14:paraId="5083C293" w14:textId="77777777" w:rsidTr="00BB3DF7">
        <w:tc>
          <w:tcPr>
            <w:tcW w:w="3431" w:type="dxa"/>
          </w:tcPr>
          <w:p w14:paraId="03141CDF" w14:textId="77777777" w:rsidR="00BC0A61" w:rsidRPr="00FE3F45" w:rsidRDefault="00BC0A61" w:rsidP="005B1B4E">
            <w:pPr>
              <w:pStyle w:val="Tabletext"/>
            </w:pPr>
            <w:r w:rsidRPr="00FE3F45">
              <w:t>- minor background luminance</w:t>
            </w:r>
          </w:p>
        </w:tc>
        <w:tc>
          <w:tcPr>
            <w:tcW w:w="2835" w:type="dxa"/>
          </w:tcPr>
          <w:p w14:paraId="35A45880" w14:textId="77777777" w:rsidR="00BC0A61" w:rsidRPr="00FE3F45" w:rsidRDefault="00BC0A61" w:rsidP="00BB3DF7">
            <w:pPr>
              <w:pStyle w:val="Tabletext"/>
              <w:jc w:val="center"/>
            </w:pPr>
            <w:r w:rsidRPr="00FE3F45">
              <w:t>all lights</w:t>
            </w:r>
          </w:p>
        </w:tc>
        <w:tc>
          <w:tcPr>
            <w:tcW w:w="1417" w:type="dxa"/>
          </w:tcPr>
          <w:p w14:paraId="7CE3F6E6" w14:textId="2676DEED" w:rsidR="00BC0A61" w:rsidRPr="00FE3F45" w:rsidRDefault="0025432D" w:rsidP="00BB3DF7">
            <w:pPr>
              <w:pStyle w:val="Tabletext"/>
              <w:jc w:val="center"/>
              <w:rPr>
                <w:rFonts w:eastAsiaTheme="minorEastAsia"/>
              </w:rPr>
            </w:pPr>
            <w:r>
              <w:rPr>
                <w:rFonts w:eastAsiaTheme="minorEastAsia"/>
              </w:rPr>
              <w:t>2</w:t>
            </w:r>
          </w:p>
        </w:tc>
      </w:tr>
      <w:tr w:rsidR="00BC0A61" w:rsidRPr="0088310C" w14:paraId="12ABD1D3" w14:textId="77777777" w:rsidTr="00BB3DF7">
        <w:tc>
          <w:tcPr>
            <w:tcW w:w="3431" w:type="dxa"/>
          </w:tcPr>
          <w:p w14:paraId="69CC6654" w14:textId="77777777" w:rsidR="00BC0A61" w:rsidRPr="00FE3F45" w:rsidRDefault="00BC0A61" w:rsidP="005B1B4E">
            <w:pPr>
              <w:pStyle w:val="Tabletext"/>
            </w:pPr>
            <w:r w:rsidRPr="00FE3F45">
              <w:t>- substantial background luminance</w:t>
            </w:r>
          </w:p>
        </w:tc>
        <w:tc>
          <w:tcPr>
            <w:tcW w:w="2835" w:type="dxa"/>
          </w:tcPr>
          <w:p w14:paraId="617E980E" w14:textId="77777777" w:rsidR="00BC0A61" w:rsidRPr="00FE3F45" w:rsidRDefault="00BC0A61" w:rsidP="00BB3DF7">
            <w:pPr>
              <w:pStyle w:val="Tabletext"/>
              <w:jc w:val="center"/>
            </w:pPr>
            <w:r w:rsidRPr="00FE3F45">
              <w:t>all lights</w:t>
            </w:r>
          </w:p>
        </w:tc>
        <w:tc>
          <w:tcPr>
            <w:tcW w:w="1417" w:type="dxa"/>
          </w:tcPr>
          <w:p w14:paraId="509C2E5F" w14:textId="201744B4" w:rsidR="00BC0A61" w:rsidRPr="00FE3F45" w:rsidRDefault="0025432D" w:rsidP="00BB3DF7">
            <w:pPr>
              <w:pStyle w:val="Tabletext"/>
              <w:jc w:val="center"/>
            </w:pPr>
            <w:r>
              <w:t>20</w:t>
            </w:r>
          </w:p>
        </w:tc>
      </w:tr>
      <w:tr w:rsidR="00BC0A61" w:rsidRPr="0088310C" w14:paraId="09EBC431" w14:textId="77777777" w:rsidTr="00BB3DF7">
        <w:tc>
          <w:tcPr>
            <w:tcW w:w="3431" w:type="dxa"/>
          </w:tcPr>
          <w:p w14:paraId="649D40ED" w14:textId="77777777" w:rsidR="00BC0A61" w:rsidRPr="0088310C" w:rsidRDefault="00BC0A61" w:rsidP="005B1B4E">
            <w:pPr>
              <w:pStyle w:val="Tabletext"/>
            </w:pPr>
            <w:r w:rsidRPr="0088310C">
              <w:t>Lights for daytime use</w:t>
            </w:r>
          </w:p>
        </w:tc>
        <w:tc>
          <w:tcPr>
            <w:tcW w:w="2835" w:type="dxa"/>
          </w:tcPr>
          <w:p w14:paraId="7FD0A38D" w14:textId="77777777" w:rsidR="00BC0A61" w:rsidRPr="0088310C" w:rsidRDefault="00BC0A61" w:rsidP="00BB3DF7">
            <w:pPr>
              <w:pStyle w:val="Tabletext"/>
              <w:jc w:val="center"/>
            </w:pPr>
            <w:r w:rsidRPr="0088310C">
              <w:t>all lights</w:t>
            </w:r>
          </w:p>
        </w:tc>
        <w:tc>
          <w:tcPr>
            <w:tcW w:w="1417" w:type="dxa"/>
          </w:tcPr>
          <w:p w14:paraId="021F682A" w14:textId="7EE7933E" w:rsidR="00BC0A61" w:rsidRPr="0088310C" w:rsidRDefault="0025432D" w:rsidP="00BB3DF7">
            <w:pPr>
              <w:pStyle w:val="Tabletext"/>
              <w:jc w:val="center"/>
            </w:pPr>
            <w:r>
              <w:t>1000</w:t>
            </w:r>
          </w:p>
        </w:tc>
      </w:tr>
    </w:tbl>
    <w:p w14:paraId="342019A5" w14:textId="77777777" w:rsidR="00BC0A61" w:rsidRDefault="00BC0A61" w:rsidP="009B479D">
      <w:pPr>
        <w:pStyle w:val="BodyText"/>
      </w:pPr>
    </w:p>
    <w:p w14:paraId="3B3F4F98" w14:textId="466FAFAB" w:rsidR="009B479D" w:rsidRDefault="00BC0A61" w:rsidP="009B479D">
      <w:pPr>
        <w:pStyle w:val="Heading4"/>
      </w:pPr>
      <w:r>
        <w:t xml:space="preserve">Known </w:t>
      </w:r>
      <w:r w:rsidR="009B479D">
        <w:t>Background Luminance</w:t>
      </w:r>
    </w:p>
    <w:p w14:paraId="374CD44B" w14:textId="015DF4CD" w:rsidR="009B479D" w:rsidRDefault="0025432D" w:rsidP="009B479D">
      <w:pPr>
        <w:pStyle w:val="BodyText"/>
        <w:rPr>
          <w:rFonts w:eastAsiaTheme="minorEastAsia"/>
        </w:rPr>
      </w:pPr>
      <w:r>
        <w:t xml:space="preserve">With a known, </w:t>
      </w:r>
      <w:r w:rsidR="00B87523">
        <w:t xml:space="preserve">possibly </w:t>
      </w:r>
      <w:r>
        <w:t xml:space="preserve">measured, background luminance, </w:t>
      </w:r>
      <m:oMath>
        <m:sSub>
          <m:sSubPr>
            <m:ctrlPr>
              <w:rPr>
                <w:rFonts w:ascii="Cambria Math" w:hAnsi="Cambria Math"/>
                <w:i/>
              </w:rPr>
            </m:ctrlPr>
          </m:sSubPr>
          <m:e>
            <m:r>
              <w:rPr>
                <w:rFonts w:ascii="Cambria Math" w:hAnsi="Cambria Math"/>
              </w:rPr>
              <m:t>L</m:t>
            </m:r>
          </m:e>
          <m:sub>
            <m:r>
              <w:rPr>
                <w:rFonts w:ascii="Cambria Math" w:hAnsi="Cambria Math"/>
              </w:rPr>
              <m:t>b</m:t>
            </m:r>
          </m:sub>
        </m:sSub>
      </m:oMath>
      <w:r>
        <w:rPr>
          <w:rFonts w:eastAsiaTheme="minorEastAsia"/>
        </w:rPr>
        <w:t>, it is possible to calculate the minimum illumin</w:t>
      </w:r>
      <w:r w:rsidR="002B0AC8">
        <w:rPr>
          <w:rFonts w:eastAsiaTheme="minorEastAsia"/>
        </w:rPr>
        <w:t xml:space="preserve">ance at the eye of the observer by applying </w:t>
      </w:r>
      <w:r w:rsidR="002B0AC8">
        <w:rPr>
          <w:rFonts w:eastAsiaTheme="minorEastAsia"/>
        </w:rPr>
        <w:fldChar w:fldCharType="begin"/>
      </w:r>
      <w:r w:rsidR="002B0AC8">
        <w:rPr>
          <w:rFonts w:eastAsiaTheme="minorEastAsia"/>
        </w:rPr>
        <w:instrText xml:space="preserve"> REF _Ref5283743 \r </w:instrText>
      </w:r>
      <w:r w:rsidR="002B0AC8">
        <w:rPr>
          <w:rFonts w:eastAsiaTheme="minorEastAsia"/>
        </w:rPr>
        <w:fldChar w:fldCharType="separate"/>
      </w:r>
      <w:r w:rsidR="002B0AC8">
        <w:rPr>
          <w:rFonts w:eastAsiaTheme="minorEastAsia"/>
        </w:rPr>
        <w:t>Equation 2</w:t>
      </w:r>
      <w:r w:rsidR="002B0AC8">
        <w:rPr>
          <w:rFonts w:eastAsiaTheme="minorEastAsia"/>
        </w:rPr>
        <w:fldChar w:fldCharType="end"/>
      </w:r>
      <w:r w:rsidR="002B0AC8">
        <w:rPr>
          <w:rFonts w:eastAsiaTheme="minorEastAsia"/>
        </w:rPr>
        <w:t>.</w:t>
      </w:r>
    </w:p>
    <w:p w14:paraId="152DDEB0" w14:textId="349C5D88" w:rsidR="0025432D" w:rsidRDefault="002A0AED" w:rsidP="009B479D">
      <w:pPr>
        <w:pStyle w:val="BodyText"/>
      </w:pPr>
      <m:oMathPara>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eastAsiaTheme="minorEastAsia" w:hAnsi="Cambria Math"/>
            </w:rPr>
            <m:t>=0.242×</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rad>
                    <m:radPr>
                      <m:degHide m:val="1"/>
                      <m:ctrlPr>
                        <w:rPr>
                          <w:rFonts w:ascii="Cambria Math" w:eastAsiaTheme="minorEastAsia" w:hAnsi="Cambria Math"/>
                          <w:i/>
                        </w:rPr>
                      </m:ctrlPr>
                    </m:radPr>
                    <m:deg/>
                    <m:e>
                      <m:r>
                        <w:rPr>
                          <w:rFonts w:ascii="Cambria Math" w:eastAsiaTheme="minorEastAsia" w:hAnsi="Cambria Math"/>
                        </w:rPr>
                        <m:t>0.4*</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m:t>
                          </m:r>
                        </m:sub>
                      </m:sSub>
                    </m:e>
                  </m:rad>
                </m:e>
              </m:d>
            </m:e>
            <m:sup>
              <m:r>
                <w:rPr>
                  <w:rFonts w:ascii="Cambria Math" w:eastAsiaTheme="minorEastAsia" w:hAnsi="Cambria Math"/>
                </w:rPr>
                <m:t>2</m:t>
              </m:r>
            </m:sup>
          </m:sSup>
        </m:oMath>
      </m:oMathPara>
    </w:p>
    <w:p w14:paraId="5935ED30" w14:textId="4EE52E94" w:rsidR="009B479D" w:rsidRDefault="0025432D" w:rsidP="0025432D">
      <w:pPr>
        <w:pStyle w:val="Equation"/>
      </w:pPr>
      <w:bookmarkStart w:id="33" w:name="_Ref5283743"/>
      <w:bookmarkStart w:id="34" w:name="_Toc17466597"/>
      <w:r>
        <w:t>Minimum illuminance at the eye of the observer from background luminance</w:t>
      </w:r>
      <w:bookmarkEnd w:id="33"/>
      <w:bookmarkEnd w:id="34"/>
    </w:p>
    <w:p w14:paraId="4938CA1E" w14:textId="46C7842B" w:rsidR="0025432D" w:rsidRDefault="0025432D" w:rsidP="0025432D">
      <w:pPr>
        <w:pStyle w:val="BodyText"/>
      </w:pPr>
      <w:r>
        <w:t>Where:</w:t>
      </w:r>
    </w:p>
    <w:p w14:paraId="6F263318" w14:textId="14B58E38" w:rsidR="0025432D" w:rsidRDefault="0025432D" w:rsidP="0025432D">
      <w:pPr>
        <w:pStyle w:val="BodyText"/>
      </w:pPr>
      <w:r>
        <w:tab/>
      </w:r>
      <m:oMath>
        <m:sSub>
          <m:sSubPr>
            <m:ctrlPr>
              <w:rPr>
                <w:rFonts w:ascii="Cambria Math" w:hAnsi="Cambria Math"/>
                <w:i/>
              </w:rPr>
            </m:ctrlPr>
          </m:sSubPr>
          <m:e>
            <m:r>
              <w:rPr>
                <w:rFonts w:ascii="Cambria Math" w:hAnsi="Cambria Math"/>
              </w:rPr>
              <m:t>E</m:t>
            </m:r>
          </m:e>
          <m:sub>
            <m:r>
              <w:rPr>
                <w:rFonts w:ascii="Cambria Math" w:hAnsi="Cambria Math"/>
              </w:rPr>
              <m:t>min</m:t>
            </m:r>
          </m:sub>
        </m:sSub>
      </m:oMath>
      <w:r>
        <w:rPr>
          <w:rFonts w:eastAsiaTheme="minorEastAsia"/>
        </w:rPr>
        <w:t xml:space="preserve"> is the minimum illuminance at the eye of the observer (lux)</w:t>
      </w:r>
    </w:p>
    <w:p w14:paraId="4DA60906" w14:textId="5BC60C42" w:rsidR="0025432D" w:rsidRDefault="0025432D" w:rsidP="0025432D">
      <w:pPr>
        <w:pStyle w:val="BodyText"/>
        <w:rPr>
          <w:rFonts w:eastAsiaTheme="minorEastAsia"/>
        </w:rPr>
      </w:pPr>
      <w:r>
        <w:tab/>
      </w:r>
      <m:oMath>
        <m:sSub>
          <m:sSubPr>
            <m:ctrlPr>
              <w:rPr>
                <w:rFonts w:ascii="Cambria Math" w:hAnsi="Cambria Math"/>
                <w:i/>
              </w:rPr>
            </m:ctrlPr>
          </m:sSubPr>
          <m:e>
            <m:r>
              <w:rPr>
                <w:rFonts w:ascii="Cambria Math" w:hAnsi="Cambria Math"/>
              </w:rPr>
              <m:t>L</m:t>
            </m:r>
          </m:e>
          <m:sub>
            <m:r>
              <w:rPr>
                <w:rFonts w:ascii="Cambria Math" w:hAnsi="Cambria Math"/>
              </w:rPr>
              <m:t>b</m:t>
            </m:r>
          </m:sub>
        </m:sSub>
      </m:oMath>
      <w:r>
        <w:rPr>
          <w:rFonts w:eastAsiaTheme="minorEastAsia"/>
        </w:rPr>
        <w:t xml:space="preserve"> is the measured background luminance (cd/m</w:t>
      </w:r>
      <w:r w:rsidRPr="0025432D">
        <w:rPr>
          <w:rFonts w:eastAsiaTheme="minorEastAsia"/>
          <w:vertAlign w:val="superscript"/>
        </w:rPr>
        <w:t>2</w:t>
      </w:r>
      <w:r>
        <w:rPr>
          <w:rFonts w:eastAsiaTheme="minorEastAsia"/>
        </w:rPr>
        <w:t>)</w:t>
      </w:r>
    </w:p>
    <w:p w14:paraId="57D139BC" w14:textId="5394522E" w:rsidR="0025432D" w:rsidRDefault="00164A66" w:rsidP="0025432D">
      <w:pPr>
        <w:pStyle w:val="BodyText"/>
        <w:rPr>
          <w:rFonts w:eastAsiaTheme="minorEastAsia"/>
        </w:rPr>
      </w:pPr>
      <w:r>
        <w:fldChar w:fldCharType="begin"/>
      </w:r>
      <w:r>
        <w:instrText xml:space="preserve"> REF _Ref5283743 \r </w:instrText>
      </w:r>
      <w:r>
        <w:fldChar w:fldCharType="separate"/>
      </w:r>
      <w:r>
        <w:t>Equation 2</w:t>
      </w:r>
      <w:r>
        <w:fldChar w:fldCharType="end"/>
      </w:r>
      <w:r>
        <w:t xml:space="preserve"> does not give the same value for </w:t>
      </w:r>
      <m:oMath>
        <m:sSub>
          <m:sSubPr>
            <m:ctrlPr>
              <w:rPr>
                <w:rFonts w:ascii="Cambria Math" w:hAnsi="Cambria Math"/>
                <w:i/>
              </w:rPr>
            </m:ctrlPr>
          </m:sSubPr>
          <m:e>
            <m:r>
              <w:rPr>
                <w:rFonts w:ascii="Cambria Math" w:hAnsi="Cambria Math"/>
              </w:rPr>
              <m:t>E</m:t>
            </m:r>
          </m:e>
          <m:sub>
            <m:r>
              <w:rPr>
                <w:rFonts w:ascii="Cambria Math" w:hAnsi="Cambria Math"/>
              </w:rPr>
              <m:t>min</m:t>
            </m:r>
          </m:sub>
        </m:sSub>
      </m:oMath>
      <w:r>
        <w:rPr>
          <w:rFonts w:eastAsiaTheme="minorEastAsia"/>
        </w:rPr>
        <w:t xml:space="preserve"> when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m:t>
            </m:r>
          </m:sub>
        </m:sSub>
        <m:r>
          <w:rPr>
            <w:rFonts w:ascii="Cambria Math" w:eastAsiaTheme="minorEastAsia" w:hAnsi="Cambria Math"/>
          </w:rPr>
          <m:t>=0</m:t>
        </m:r>
      </m:oMath>
      <w:r>
        <w:rPr>
          <w:rFonts w:eastAsiaTheme="minorEastAsia"/>
        </w:rPr>
        <w:t xml:space="preserve"> as </w:t>
      </w:r>
      <w:r>
        <w:rPr>
          <w:rFonts w:eastAsiaTheme="minorEastAsia"/>
        </w:rPr>
        <w:fldChar w:fldCharType="begin"/>
      </w:r>
      <w:r>
        <w:rPr>
          <w:rFonts w:eastAsiaTheme="minorEastAsia"/>
        </w:rPr>
        <w:instrText xml:space="preserve"> REF _Ref5364927 \r </w:instrText>
      </w:r>
      <w:r>
        <w:rPr>
          <w:rFonts w:eastAsiaTheme="minorEastAsia"/>
        </w:rPr>
        <w:fldChar w:fldCharType="separate"/>
      </w:r>
      <w:r>
        <w:rPr>
          <w:rFonts w:eastAsiaTheme="minorEastAsia"/>
        </w:rPr>
        <w:t>Table 2</w:t>
      </w:r>
      <w:r>
        <w:rPr>
          <w:rFonts w:eastAsiaTheme="minorEastAsia"/>
        </w:rPr>
        <w:fldChar w:fldCharType="end"/>
      </w:r>
      <w:r>
        <w:rPr>
          <w:rFonts w:eastAsiaTheme="minorEastAsia"/>
        </w:rPr>
        <w:t xml:space="preserve">, and therefore, under completely dark background luminance conditions, the value of 0.2 </w:t>
      </w:r>
      <w:r>
        <w:rPr>
          <w:rFonts w:eastAsiaTheme="minorEastAsia" w:cstheme="minorHAnsi"/>
        </w:rPr>
        <w:t>μ</w:t>
      </w:r>
      <w:r>
        <w:rPr>
          <w:rFonts w:eastAsiaTheme="minorEastAsia"/>
        </w:rPr>
        <w:t>lux should be used</w:t>
      </w:r>
      <w:r w:rsidR="00FE2E68">
        <w:rPr>
          <w:rFonts w:eastAsiaTheme="minorEastAsia"/>
        </w:rPr>
        <w:t xml:space="preserve"> (or 1 </w:t>
      </w:r>
      <w:r w:rsidR="00FE2E68">
        <w:rPr>
          <w:rFonts w:eastAsiaTheme="minorEastAsia" w:cstheme="minorHAnsi"/>
        </w:rPr>
        <w:t>μ</w:t>
      </w:r>
      <w:r w:rsidR="00FE2E68">
        <w:rPr>
          <w:rFonts w:eastAsiaTheme="minorEastAsia"/>
        </w:rPr>
        <w:t>lux for leading lines)</w:t>
      </w:r>
      <w:r>
        <w:rPr>
          <w:rFonts w:eastAsiaTheme="minorEastAsia"/>
        </w:rPr>
        <w:t>.</w:t>
      </w:r>
    </w:p>
    <w:p w14:paraId="29B75EE7" w14:textId="48558A83" w:rsidR="006122B2" w:rsidRDefault="00B87523" w:rsidP="0025432D">
      <w:pPr>
        <w:pStyle w:val="BodyText"/>
      </w:pPr>
      <w:r>
        <w:t xml:space="preserve">This equation is useful for determining the daytime </w:t>
      </w:r>
      <w:r w:rsidR="006122B2">
        <w:t xml:space="preserve">performance of the light under different meteorological conditions, as shown in </w:t>
      </w:r>
      <w:r w:rsidR="006122B2">
        <w:fldChar w:fldCharType="begin"/>
      </w:r>
      <w:r w:rsidR="006122B2">
        <w:instrText xml:space="preserve"> REF _Ref15549057 \r </w:instrText>
      </w:r>
      <w:r w:rsidR="006122B2">
        <w:fldChar w:fldCharType="separate"/>
      </w:r>
      <w:r w:rsidR="006122B2">
        <w:t>Table 3</w:t>
      </w:r>
      <w:r w:rsidR="006122B2">
        <w:fldChar w:fldCharType="end"/>
      </w:r>
      <w:r w:rsidR="006122B2">
        <w:t>.</w:t>
      </w:r>
      <w:r w:rsidR="005F3975">
        <w:t xml:space="preserve"> If typical meteorological conditions can be cited for the location of the AtoN, then this table can be used to ensure that the light intensity is sufficient to be seen in the useable area of range during those conditions. </w:t>
      </w:r>
    </w:p>
    <w:p w14:paraId="4E568E55" w14:textId="3B3F0D99" w:rsidR="006122B2" w:rsidRDefault="006122B2" w:rsidP="006122B2">
      <w:pPr>
        <w:pStyle w:val="Tablecaption"/>
      </w:pPr>
      <w:bookmarkStart w:id="35" w:name="_Ref15549057"/>
      <w:bookmarkStart w:id="36" w:name="_Toc17466589"/>
      <w:r>
        <w:t>Required illuminance under different daytime conditions</w:t>
      </w:r>
      <w:bookmarkEnd w:id="35"/>
      <w:bookmarkEnd w:id="36"/>
    </w:p>
    <w:tbl>
      <w:tblPr>
        <w:tblStyle w:val="TableGrid"/>
        <w:tblW w:w="0" w:type="auto"/>
        <w:tblLook w:val="04A0" w:firstRow="1" w:lastRow="0" w:firstColumn="1" w:lastColumn="0" w:noHBand="0" w:noVBand="1"/>
      </w:tblPr>
      <w:tblGrid>
        <w:gridCol w:w="5807"/>
        <w:gridCol w:w="1396"/>
        <w:gridCol w:w="1463"/>
      </w:tblGrid>
      <w:tr w:rsidR="006122B2" w14:paraId="64BE3D14" w14:textId="77777777" w:rsidTr="0070566F">
        <w:tc>
          <w:tcPr>
            <w:tcW w:w="5807" w:type="dxa"/>
          </w:tcPr>
          <w:p w14:paraId="7CB3E852" w14:textId="1D2B90ED" w:rsidR="006122B2" w:rsidRDefault="006122B2" w:rsidP="00D868EA">
            <w:pPr>
              <w:pStyle w:val="Tableheading"/>
              <w:jc w:val="center"/>
            </w:pPr>
            <w:r>
              <w:t>Meteorological Condition</w:t>
            </w:r>
          </w:p>
        </w:tc>
        <w:tc>
          <w:tcPr>
            <w:tcW w:w="1396" w:type="dxa"/>
          </w:tcPr>
          <w:p w14:paraId="1CE48DF3" w14:textId="390C13EA" w:rsidR="006122B2" w:rsidRPr="006122B2" w:rsidRDefault="006122B2" w:rsidP="00D868EA">
            <w:pPr>
              <w:pStyle w:val="Tableheading"/>
              <w:jc w:val="center"/>
            </w:pPr>
            <w:r>
              <w:t xml:space="preserve">Luminance,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b</m:t>
                  </m:r>
                </m:sub>
              </m:sSub>
            </m:oMath>
            <w:r>
              <w:t xml:space="preserve"> (cd/m</w:t>
            </w:r>
            <w:r w:rsidRPr="006122B2">
              <w:rPr>
                <w:vertAlign w:val="superscript"/>
              </w:rPr>
              <w:t>2</w:t>
            </w:r>
            <w:r>
              <w:t>)</w:t>
            </w:r>
          </w:p>
        </w:tc>
        <w:tc>
          <w:tcPr>
            <w:tcW w:w="1461" w:type="dxa"/>
          </w:tcPr>
          <w:p w14:paraId="07265602" w14:textId="29CAB358" w:rsidR="006122B2" w:rsidRDefault="006122B2" w:rsidP="00D868EA">
            <w:pPr>
              <w:pStyle w:val="Tableheading"/>
              <w:jc w:val="center"/>
            </w:pPr>
            <w:r>
              <w:t xml:space="preserve">Required Illuminance, </w:t>
            </w:r>
            <m:oMath>
              <m:sSub>
                <m:sSubPr>
                  <m:ctrlPr>
                    <w:rPr>
                      <w:rFonts w:ascii="Cambria Math" w:hAnsi="Cambria Math"/>
                      <w:i/>
                    </w:rPr>
                  </m:ctrlPr>
                </m:sSubPr>
                <m:e>
                  <m:r>
                    <m:rPr>
                      <m:sty m:val="bi"/>
                    </m:rPr>
                    <w:rPr>
                      <w:rFonts w:ascii="Cambria Math" w:hAnsi="Cambria Math"/>
                    </w:rPr>
                    <m:t>E</m:t>
                  </m:r>
                </m:e>
                <m:sub>
                  <m:r>
                    <m:rPr>
                      <m:sty m:val="bi"/>
                    </m:rPr>
                    <w:rPr>
                      <w:rFonts w:ascii="Cambria Math" w:hAnsi="Cambria Math"/>
                    </w:rPr>
                    <m:t>min</m:t>
                  </m:r>
                </m:sub>
              </m:sSub>
            </m:oMath>
            <w:r>
              <w:t xml:space="preserve"> (</w:t>
            </w:r>
            <w:r>
              <w:rPr>
                <w:rFonts w:cstheme="minorHAnsi"/>
              </w:rPr>
              <w:t>μ</w:t>
            </w:r>
            <w:r>
              <w:t>lux)</w:t>
            </w:r>
          </w:p>
        </w:tc>
      </w:tr>
      <w:tr w:rsidR="006122B2" w14:paraId="47C5245B" w14:textId="77777777" w:rsidTr="0070566F">
        <w:tc>
          <w:tcPr>
            <w:tcW w:w="5807" w:type="dxa"/>
          </w:tcPr>
          <w:p w14:paraId="713A0480" w14:textId="04EF2A08" w:rsidR="006122B2" w:rsidRDefault="006122B2" w:rsidP="005F3975">
            <w:pPr>
              <w:pStyle w:val="Tabletext"/>
            </w:pPr>
            <w:r w:rsidRPr="00D84533">
              <w:t>Very dark overcast sky</w:t>
            </w:r>
          </w:p>
        </w:tc>
        <w:tc>
          <w:tcPr>
            <w:tcW w:w="1396" w:type="dxa"/>
          </w:tcPr>
          <w:p w14:paraId="59CB9357" w14:textId="587AE01E" w:rsidR="006122B2" w:rsidRDefault="006122B2" w:rsidP="0070566F">
            <w:pPr>
              <w:pStyle w:val="Tabletext"/>
              <w:jc w:val="center"/>
            </w:pPr>
            <w:r w:rsidRPr="00060910">
              <w:t>100</w:t>
            </w:r>
          </w:p>
        </w:tc>
        <w:tc>
          <w:tcPr>
            <w:tcW w:w="1461" w:type="dxa"/>
          </w:tcPr>
          <w:p w14:paraId="71E05FB9" w14:textId="75AFC67F" w:rsidR="006122B2" w:rsidRDefault="006122B2" w:rsidP="0070566F">
            <w:pPr>
              <w:pStyle w:val="Tabletext"/>
              <w:jc w:val="center"/>
            </w:pPr>
            <w:r>
              <w:t>13</w:t>
            </w:r>
          </w:p>
        </w:tc>
      </w:tr>
      <w:tr w:rsidR="006122B2" w14:paraId="6439321E" w14:textId="77777777" w:rsidTr="0070566F">
        <w:tc>
          <w:tcPr>
            <w:tcW w:w="5807" w:type="dxa"/>
          </w:tcPr>
          <w:p w14:paraId="7110A37A" w14:textId="662C28AE" w:rsidR="006122B2" w:rsidRDefault="006122B2" w:rsidP="005F3975">
            <w:pPr>
              <w:pStyle w:val="Tabletext"/>
            </w:pPr>
            <w:r w:rsidRPr="00D84533">
              <w:t>Dark overcast sky</w:t>
            </w:r>
          </w:p>
        </w:tc>
        <w:tc>
          <w:tcPr>
            <w:tcW w:w="1396" w:type="dxa"/>
          </w:tcPr>
          <w:p w14:paraId="265C7928" w14:textId="7CF4BA88" w:rsidR="006122B2" w:rsidRDefault="006122B2" w:rsidP="0070566F">
            <w:pPr>
              <w:pStyle w:val="Tabletext"/>
              <w:jc w:val="center"/>
            </w:pPr>
            <w:r w:rsidRPr="00060910">
              <w:t>200</w:t>
            </w:r>
          </w:p>
        </w:tc>
        <w:tc>
          <w:tcPr>
            <w:tcW w:w="1461" w:type="dxa"/>
          </w:tcPr>
          <w:p w14:paraId="44A0B47E" w14:textId="49F42989" w:rsidR="006122B2" w:rsidRDefault="006122B2" w:rsidP="0070566F">
            <w:pPr>
              <w:pStyle w:val="Tabletext"/>
              <w:jc w:val="center"/>
            </w:pPr>
            <w:r>
              <w:t>24</w:t>
            </w:r>
          </w:p>
        </w:tc>
      </w:tr>
      <w:tr w:rsidR="006122B2" w14:paraId="4DFF207B" w14:textId="77777777" w:rsidTr="0070566F">
        <w:tc>
          <w:tcPr>
            <w:tcW w:w="5807" w:type="dxa"/>
          </w:tcPr>
          <w:p w14:paraId="01449BC5" w14:textId="472188C2" w:rsidR="006122B2" w:rsidRDefault="006122B2" w:rsidP="005F3975">
            <w:pPr>
              <w:pStyle w:val="Tabletext"/>
            </w:pPr>
            <w:r w:rsidRPr="00D84533">
              <w:t>Ordinary overcast sky</w:t>
            </w:r>
          </w:p>
        </w:tc>
        <w:tc>
          <w:tcPr>
            <w:tcW w:w="1396" w:type="dxa"/>
          </w:tcPr>
          <w:p w14:paraId="40187323" w14:textId="12540E60" w:rsidR="006122B2" w:rsidRDefault="006122B2" w:rsidP="0070566F">
            <w:pPr>
              <w:pStyle w:val="Tabletext"/>
              <w:jc w:val="center"/>
            </w:pPr>
            <w:r w:rsidRPr="00060910">
              <w:t>1000</w:t>
            </w:r>
          </w:p>
        </w:tc>
        <w:tc>
          <w:tcPr>
            <w:tcW w:w="1461" w:type="dxa"/>
          </w:tcPr>
          <w:p w14:paraId="0505E3C1" w14:textId="6690C41A" w:rsidR="006122B2" w:rsidRDefault="006122B2" w:rsidP="0070566F">
            <w:pPr>
              <w:pStyle w:val="Tabletext"/>
              <w:jc w:val="center"/>
            </w:pPr>
            <w:r>
              <w:t>107</w:t>
            </w:r>
          </w:p>
        </w:tc>
      </w:tr>
      <w:tr w:rsidR="006122B2" w14:paraId="20FB8DAF" w14:textId="77777777" w:rsidTr="0070566F">
        <w:tc>
          <w:tcPr>
            <w:tcW w:w="5807" w:type="dxa"/>
          </w:tcPr>
          <w:p w14:paraId="4F8DDF75" w14:textId="63C8D109" w:rsidR="006122B2" w:rsidRDefault="006122B2" w:rsidP="005F3975">
            <w:pPr>
              <w:pStyle w:val="Tabletext"/>
            </w:pPr>
            <w:r w:rsidRPr="00D84533">
              <w:t xml:space="preserve">Bright overcast sky or clear sky </w:t>
            </w:r>
            <w:r>
              <w:t>a</w:t>
            </w:r>
            <w:r w:rsidRPr="00D84533">
              <w:t>way from the direction of the sun</w:t>
            </w:r>
          </w:p>
        </w:tc>
        <w:tc>
          <w:tcPr>
            <w:tcW w:w="1396" w:type="dxa"/>
          </w:tcPr>
          <w:p w14:paraId="10C25E01" w14:textId="1D6E7E4F" w:rsidR="006122B2" w:rsidRDefault="006122B2" w:rsidP="0070566F">
            <w:pPr>
              <w:pStyle w:val="Tabletext"/>
              <w:jc w:val="center"/>
            </w:pPr>
            <w:r w:rsidRPr="00060910">
              <w:t>5000</w:t>
            </w:r>
          </w:p>
        </w:tc>
        <w:tc>
          <w:tcPr>
            <w:tcW w:w="1461" w:type="dxa"/>
          </w:tcPr>
          <w:p w14:paraId="0B9CFF51" w14:textId="4CC838C3" w:rsidR="006122B2" w:rsidRDefault="006122B2" w:rsidP="0070566F">
            <w:pPr>
              <w:pStyle w:val="Tabletext"/>
              <w:jc w:val="center"/>
            </w:pPr>
            <w:r>
              <w:t>506</w:t>
            </w:r>
          </w:p>
        </w:tc>
      </w:tr>
      <w:tr w:rsidR="006122B2" w14:paraId="69EFBE92" w14:textId="77777777" w:rsidTr="0070566F">
        <w:tc>
          <w:tcPr>
            <w:tcW w:w="5807" w:type="dxa"/>
          </w:tcPr>
          <w:p w14:paraId="6D774272" w14:textId="428DD653" w:rsidR="006122B2" w:rsidRDefault="006122B2" w:rsidP="005F3975">
            <w:pPr>
              <w:pStyle w:val="Tabletext"/>
            </w:pPr>
            <w:r w:rsidRPr="00D84533">
              <w:t>Bright cloud or clear sky close to the direction of the sun</w:t>
            </w:r>
          </w:p>
        </w:tc>
        <w:tc>
          <w:tcPr>
            <w:tcW w:w="1396" w:type="dxa"/>
          </w:tcPr>
          <w:p w14:paraId="133D0162" w14:textId="24F8D6F6" w:rsidR="006122B2" w:rsidRDefault="006122B2" w:rsidP="0070566F">
            <w:pPr>
              <w:pStyle w:val="Tabletext"/>
              <w:jc w:val="center"/>
            </w:pPr>
            <w:r w:rsidRPr="00060910">
              <w:t>10000</w:t>
            </w:r>
          </w:p>
        </w:tc>
        <w:tc>
          <w:tcPr>
            <w:tcW w:w="1461" w:type="dxa"/>
          </w:tcPr>
          <w:p w14:paraId="266ACAB8" w14:textId="28A56AF9" w:rsidR="006122B2" w:rsidRDefault="006122B2" w:rsidP="0070566F">
            <w:pPr>
              <w:pStyle w:val="Tabletext"/>
              <w:jc w:val="center"/>
            </w:pPr>
            <w:r>
              <w:t>1000</w:t>
            </w:r>
          </w:p>
        </w:tc>
      </w:tr>
      <w:tr w:rsidR="006122B2" w14:paraId="1D8F943D" w14:textId="77777777" w:rsidTr="0070566F">
        <w:tc>
          <w:tcPr>
            <w:tcW w:w="5807" w:type="dxa"/>
          </w:tcPr>
          <w:p w14:paraId="2D6EDD0D" w14:textId="5664122E" w:rsidR="006122B2" w:rsidRDefault="006122B2" w:rsidP="005F3975">
            <w:pPr>
              <w:pStyle w:val="Tabletext"/>
            </w:pPr>
            <w:r w:rsidRPr="00D84533">
              <w:t>Very bright cloud</w:t>
            </w:r>
          </w:p>
        </w:tc>
        <w:tc>
          <w:tcPr>
            <w:tcW w:w="1396" w:type="dxa"/>
          </w:tcPr>
          <w:p w14:paraId="112318C9" w14:textId="175F4599" w:rsidR="006122B2" w:rsidRDefault="006122B2" w:rsidP="0070566F">
            <w:pPr>
              <w:pStyle w:val="Tabletext"/>
              <w:jc w:val="center"/>
            </w:pPr>
            <w:r w:rsidRPr="00060910">
              <w:t>20000</w:t>
            </w:r>
          </w:p>
        </w:tc>
        <w:tc>
          <w:tcPr>
            <w:tcW w:w="1461" w:type="dxa"/>
          </w:tcPr>
          <w:p w14:paraId="0A7AA16D" w14:textId="0EC7FC02" w:rsidR="006122B2" w:rsidRDefault="006122B2" w:rsidP="0070566F">
            <w:pPr>
              <w:pStyle w:val="Tabletext"/>
              <w:jc w:val="center"/>
            </w:pPr>
            <w:r>
              <w:t>1980</w:t>
            </w:r>
          </w:p>
        </w:tc>
      </w:tr>
      <w:tr w:rsidR="006122B2" w14:paraId="7A1169F2" w14:textId="77777777" w:rsidTr="0070566F">
        <w:tc>
          <w:tcPr>
            <w:tcW w:w="5807" w:type="dxa"/>
          </w:tcPr>
          <w:p w14:paraId="2836A022" w14:textId="581A5B5B" w:rsidR="006122B2" w:rsidRDefault="006122B2" w:rsidP="005F3975">
            <w:pPr>
              <w:pStyle w:val="Tabletext"/>
            </w:pPr>
            <w:r w:rsidRPr="00D84533">
              <w:t>Glaring cloud</w:t>
            </w:r>
          </w:p>
        </w:tc>
        <w:tc>
          <w:tcPr>
            <w:tcW w:w="1396" w:type="dxa"/>
          </w:tcPr>
          <w:p w14:paraId="52AA0620" w14:textId="0F25E369" w:rsidR="006122B2" w:rsidRDefault="006122B2" w:rsidP="0070566F">
            <w:pPr>
              <w:pStyle w:val="Tabletext"/>
              <w:jc w:val="center"/>
            </w:pPr>
            <w:r w:rsidRPr="00060910">
              <w:t>50000</w:t>
            </w:r>
          </w:p>
        </w:tc>
        <w:tc>
          <w:tcPr>
            <w:tcW w:w="1461" w:type="dxa"/>
          </w:tcPr>
          <w:p w14:paraId="5FB9E84B" w14:textId="4D151EA7" w:rsidR="006122B2" w:rsidRDefault="006122B2" w:rsidP="0070566F">
            <w:pPr>
              <w:pStyle w:val="Tabletext"/>
              <w:jc w:val="center"/>
            </w:pPr>
            <w:r>
              <w:t>4910</w:t>
            </w:r>
          </w:p>
        </w:tc>
      </w:tr>
    </w:tbl>
    <w:p w14:paraId="14B62B50" w14:textId="77777777" w:rsidR="006122B2" w:rsidRPr="0025432D" w:rsidRDefault="006122B2" w:rsidP="0025432D">
      <w:pPr>
        <w:pStyle w:val="BodyText"/>
      </w:pPr>
    </w:p>
    <w:p w14:paraId="1D7D7958" w14:textId="714132EA" w:rsidR="009B479D" w:rsidRDefault="009B479D" w:rsidP="001F6729">
      <w:pPr>
        <w:pStyle w:val="Heading4"/>
      </w:pPr>
      <w:r>
        <w:lastRenderedPageBreak/>
        <w:t>Rival Lights</w:t>
      </w:r>
    </w:p>
    <w:p w14:paraId="6D4B1CF0" w14:textId="19BA3D36" w:rsidR="009B479D" w:rsidRDefault="00164A66" w:rsidP="009B479D">
      <w:pPr>
        <w:pStyle w:val="BodyText"/>
      </w:pPr>
      <w:r>
        <w:t>Rival lights are sources of point source lights in the area of observation around the AtoN light. If an excessive number of lights exist, or they are of higher intensity than the AtoN light, then it can make the AtoN light difficult to discern and must less conspicuous.</w:t>
      </w:r>
      <w:r w:rsidR="00EE170D">
        <w:t xml:space="preserve"> Such an example is shown in </w:t>
      </w:r>
      <w:r w:rsidR="00EE170D">
        <w:fldChar w:fldCharType="begin"/>
      </w:r>
      <w:r w:rsidR="00EE170D">
        <w:instrText xml:space="preserve"> REF _Ref15648087 \r </w:instrText>
      </w:r>
      <w:r w:rsidR="00EE170D">
        <w:fldChar w:fldCharType="separate"/>
      </w:r>
      <w:r w:rsidR="00EE170D">
        <w:t>Figure 2</w:t>
      </w:r>
      <w:r w:rsidR="00EE170D">
        <w:fldChar w:fldCharType="end"/>
      </w:r>
      <w:r w:rsidR="00EE170D">
        <w:t>.</w:t>
      </w:r>
      <w:r>
        <w:t xml:space="preserve"> </w:t>
      </w:r>
      <w:r w:rsidR="001F6729">
        <w:t>Therefore, the minimum illuminance created by the AtoN light should be equal to or greater than the illuminance created by the rival light.</w:t>
      </w:r>
    </w:p>
    <w:p w14:paraId="6ED85E55" w14:textId="7AAA9F7F" w:rsidR="001F6729" w:rsidRDefault="001F6729" w:rsidP="009B479D">
      <w:pPr>
        <w:pStyle w:val="BodyText"/>
      </w:pPr>
      <w:r>
        <w:t>As a general rule, it is possible to apply Allard’s Law to establish the illuminance created by a rival light. Thus,</w:t>
      </w:r>
    </w:p>
    <w:p w14:paraId="7EB5CFFB" w14:textId="5244FC95" w:rsidR="001F6729" w:rsidRDefault="002A0AED" w:rsidP="009B479D">
      <w:pPr>
        <w:pStyle w:val="BodyText"/>
      </w:pPr>
      <m:oMathPara>
        <m:oMath>
          <m:sSub>
            <m:sSubPr>
              <m:ctrlPr>
                <w:rPr>
                  <w:rFonts w:ascii="Cambria Math" w:hAnsi="Cambria Math"/>
                  <w:i/>
                </w:rPr>
              </m:ctrlPr>
            </m:sSubPr>
            <m:e>
              <m:r>
                <w:rPr>
                  <w:rFonts w:ascii="Cambria Math" w:hAnsi="Cambria Math"/>
                </w:rPr>
                <m:t>E</m:t>
              </m:r>
            </m:e>
            <m:sub>
              <m:r>
                <w:rPr>
                  <w:rFonts w:ascii="Cambria Math" w:hAnsi="Cambria Math"/>
                </w:rPr>
                <m:t>rival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rival</m:t>
                  </m:r>
                </m:sub>
              </m:sSub>
            </m:num>
            <m:den>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rival</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rival</m:t>
                          </m:r>
                        </m:sub>
                      </m:sSub>
                    </m:num>
                    <m:den>
                      <m:sSub>
                        <m:sSubPr>
                          <m:ctrlPr>
                            <w:rPr>
                              <w:rFonts w:ascii="Cambria Math" w:hAnsi="Cambria Math"/>
                              <w:i/>
                            </w:rPr>
                          </m:ctrlPr>
                        </m:sSubPr>
                        <m:e>
                          <m:r>
                            <w:rPr>
                              <w:rFonts w:ascii="Cambria Math" w:hAnsi="Cambria Math"/>
                            </w:rPr>
                            <m:t>V</m:t>
                          </m:r>
                        </m:e>
                        <m:sub>
                          <m:r>
                            <w:rPr>
                              <w:rFonts w:ascii="Cambria Math" w:hAnsi="Cambria Math"/>
                            </w:rPr>
                            <m:t>min</m:t>
                          </m:r>
                        </m:sub>
                      </m:sSub>
                    </m:den>
                  </m:f>
                </m:sup>
              </m:sSup>
            </m:den>
          </m:f>
        </m:oMath>
      </m:oMathPara>
    </w:p>
    <w:p w14:paraId="06227DD2" w14:textId="3F32E4ED" w:rsidR="009B479D" w:rsidRDefault="001F6729" w:rsidP="001F6729">
      <w:pPr>
        <w:pStyle w:val="Equation"/>
      </w:pPr>
      <w:bookmarkStart w:id="37" w:name="_Ref5374637"/>
      <w:bookmarkStart w:id="38" w:name="_Toc17466598"/>
      <w:r>
        <w:t>Illuminance at the eye of the observer caused by rival lights</w:t>
      </w:r>
      <w:bookmarkEnd w:id="37"/>
      <w:bookmarkEnd w:id="38"/>
    </w:p>
    <w:p w14:paraId="1E853A08" w14:textId="3B5979C9" w:rsidR="001F6729" w:rsidRDefault="001F6729" w:rsidP="001F6729">
      <w:pPr>
        <w:pStyle w:val="BodyText"/>
      </w:pPr>
      <w:r>
        <w:t>Where:</w:t>
      </w:r>
    </w:p>
    <w:p w14:paraId="69476A70" w14:textId="67B6645B" w:rsidR="000552D9" w:rsidRDefault="000552D9" w:rsidP="000552D9">
      <w:pPr>
        <w:pStyle w:val="BodyText"/>
        <w:rPr>
          <w:rFonts w:eastAsiaTheme="minorEastAsia"/>
        </w:rPr>
      </w:pPr>
      <w:r>
        <w:tab/>
      </w:r>
      <m:oMath>
        <m:sSub>
          <m:sSubPr>
            <m:ctrlPr>
              <w:rPr>
                <w:rFonts w:ascii="Cambria Math" w:hAnsi="Cambria Math"/>
                <w:i/>
              </w:rPr>
            </m:ctrlPr>
          </m:sSubPr>
          <m:e>
            <m:r>
              <w:rPr>
                <w:rFonts w:ascii="Cambria Math" w:hAnsi="Cambria Math"/>
              </w:rPr>
              <m:t>E</m:t>
            </m:r>
          </m:e>
          <m:sub>
            <m:r>
              <w:rPr>
                <w:rFonts w:ascii="Cambria Math" w:hAnsi="Cambria Math"/>
              </w:rPr>
              <m:t>rival</m:t>
            </m:r>
          </m:sub>
        </m:sSub>
      </m:oMath>
      <w:r>
        <w:rPr>
          <w:rFonts w:eastAsiaTheme="minorEastAsia"/>
        </w:rPr>
        <w:t xml:space="preserve"> is the illuminance at the eye of the observer caused by rival light (lux)</w:t>
      </w:r>
    </w:p>
    <w:p w14:paraId="4BF13763" w14:textId="392D5FDA" w:rsidR="000552D9" w:rsidRDefault="000552D9" w:rsidP="000552D9">
      <w:pPr>
        <w:pStyle w:val="BodyText"/>
      </w:pPr>
      <w:r>
        <w:tab/>
      </w:r>
      <m:oMath>
        <m:sSub>
          <m:sSubPr>
            <m:ctrlPr>
              <w:rPr>
                <w:rFonts w:ascii="Cambria Math" w:hAnsi="Cambria Math"/>
                <w:i/>
              </w:rPr>
            </m:ctrlPr>
          </m:sSubPr>
          <m:e>
            <m:r>
              <w:rPr>
                <w:rFonts w:ascii="Cambria Math" w:hAnsi="Cambria Math"/>
              </w:rPr>
              <m:t>I</m:t>
            </m:r>
          </m:e>
          <m:sub>
            <m:r>
              <w:rPr>
                <w:rFonts w:ascii="Cambria Math" w:hAnsi="Cambria Math"/>
              </w:rPr>
              <m:t>rival</m:t>
            </m:r>
          </m:sub>
        </m:sSub>
      </m:oMath>
      <w:r>
        <w:rPr>
          <w:rFonts w:eastAsiaTheme="minorEastAsia"/>
        </w:rPr>
        <w:t xml:space="preserve"> is the intensity of the rival light (cd)</w:t>
      </w:r>
    </w:p>
    <w:p w14:paraId="5291CBB6" w14:textId="49D151B7" w:rsidR="000552D9" w:rsidRDefault="000552D9" w:rsidP="000552D9">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rival</m:t>
            </m:r>
          </m:sub>
        </m:sSub>
      </m:oMath>
      <w:r>
        <w:rPr>
          <w:rFonts w:eastAsiaTheme="minorEastAsia"/>
        </w:rPr>
        <w:t xml:space="preserve"> is the distance of farthest point of the useable range to the rival light (m)</w:t>
      </w:r>
    </w:p>
    <w:p w14:paraId="3E40D5F7" w14:textId="77777777" w:rsidR="000552D9" w:rsidRPr="0025432D" w:rsidRDefault="000552D9" w:rsidP="000552D9">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min</m:t>
            </m:r>
          </m:sub>
        </m:sSub>
      </m:oMath>
      <w:r>
        <w:rPr>
          <w:rFonts w:eastAsiaTheme="minorEastAsia"/>
        </w:rPr>
        <w:t xml:space="preserve"> is the minimum meteorological visibility in the area of interest (m) (see Section </w:t>
      </w:r>
      <w:r>
        <w:rPr>
          <w:rFonts w:eastAsiaTheme="minorEastAsia"/>
        </w:rPr>
        <w:fldChar w:fldCharType="begin"/>
      </w:r>
      <w:r>
        <w:rPr>
          <w:rFonts w:eastAsiaTheme="minorEastAsia"/>
        </w:rPr>
        <w:instrText xml:space="preserve"> REF _Ref5366806 \r </w:instrText>
      </w:r>
      <w:r>
        <w:rPr>
          <w:rFonts w:eastAsiaTheme="minorEastAsia"/>
        </w:rPr>
        <w:fldChar w:fldCharType="separate"/>
      </w:r>
      <w:r>
        <w:rPr>
          <w:rFonts w:eastAsiaTheme="minorEastAsia"/>
        </w:rPr>
        <w:t>3.2.2</w:t>
      </w:r>
      <w:r>
        <w:rPr>
          <w:rFonts w:eastAsiaTheme="minorEastAsia"/>
        </w:rPr>
        <w:fldChar w:fldCharType="end"/>
      </w:r>
      <w:r>
        <w:rPr>
          <w:rFonts w:eastAsiaTheme="minorEastAsia"/>
        </w:rPr>
        <w:t>)</w:t>
      </w:r>
    </w:p>
    <w:p w14:paraId="72A1F9FF" w14:textId="327C5F9E" w:rsidR="000552D9" w:rsidRDefault="000552D9" w:rsidP="001F6729">
      <w:pPr>
        <w:pStyle w:val="BodyText"/>
      </w:pPr>
      <w:r>
        <w:fldChar w:fldCharType="begin"/>
      </w:r>
      <w:r>
        <w:instrText xml:space="preserve"> REF _Ref5374637 \r \h </w:instrText>
      </w:r>
      <w:r>
        <w:fldChar w:fldCharType="separate"/>
      </w:r>
      <w:r>
        <w:t>Equation 3</w:t>
      </w:r>
      <w:r>
        <w:fldChar w:fldCharType="end"/>
      </w:r>
      <w:r>
        <w:t xml:space="preserve"> must be applied to all major rival light sources in the vicinity of the AtoN light to ensure that the most prominent light source is captured. </w:t>
      </w:r>
      <w:r w:rsidR="0089658F">
        <w:t xml:space="preserve">It will be necessary to determine the distance of the rival light to the furthest point of the useable range or area, and this should be possible using a map of the local area. The intensity of the rival light is more difficult to establish. However, as a guideline to possible intensity values, </w:t>
      </w:r>
      <w:r w:rsidR="00902D06">
        <w:fldChar w:fldCharType="begin"/>
      </w:r>
      <w:r w:rsidR="00902D06">
        <w:instrText xml:space="preserve"> REF _Ref15647493 \r </w:instrText>
      </w:r>
      <w:r w:rsidR="00902D06">
        <w:fldChar w:fldCharType="separate"/>
      </w:r>
      <w:r w:rsidR="00902D06">
        <w:t>Table 4</w:t>
      </w:r>
      <w:r w:rsidR="00902D06">
        <w:fldChar w:fldCharType="end"/>
      </w:r>
      <w:r w:rsidR="00902D06">
        <w:t xml:space="preserve"> </w:t>
      </w:r>
      <w:r w:rsidR="0089658F">
        <w:t>contains some typical intensities for a number of potential rival light sources.</w:t>
      </w:r>
      <w:r w:rsidR="00CC6FA9">
        <w:t xml:space="preserve"> The field-of-view to consider rival lights should be 2 degrees when viewing the AtoN from the furthest point in useable range of the AtoN.</w:t>
      </w:r>
    </w:p>
    <w:p w14:paraId="0F530FE6" w14:textId="402EBF32" w:rsidR="00902D06" w:rsidRDefault="00902D06" w:rsidP="00902D06">
      <w:pPr>
        <w:pStyle w:val="BodyText"/>
      </w:pPr>
      <w:r>
        <w:t xml:space="preserve">Once </w:t>
      </w:r>
      <m:oMath>
        <m:sSub>
          <m:sSubPr>
            <m:ctrlPr>
              <w:rPr>
                <w:rFonts w:ascii="Cambria Math" w:hAnsi="Cambria Math"/>
                <w:i/>
              </w:rPr>
            </m:ctrlPr>
          </m:sSubPr>
          <m:e>
            <m:r>
              <w:rPr>
                <w:rFonts w:ascii="Cambria Math" w:hAnsi="Cambria Math"/>
              </w:rPr>
              <m:t>E</m:t>
            </m:r>
          </m:e>
          <m:sub>
            <m:r>
              <w:rPr>
                <w:rFonts w:ascii="Cambria Math" w:hAnsi="Cambria Math"/>
              </w:rPr>
              <m:t>rival</m:t>
            </m:r>
          </m:sub>
        </m:sSub>
      </m:oMath>
      <w:r>
        <w:rPr>
          <w:rFonts w:eastAsiaTheme="minorEastAsia"/>
        </w:rPr>
        <w:t xml:space="preserve"> has been calculated for all rival lights, the highest value is selected and compared to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min</m:t>
            </m:r>
          </m:sub>
        </m:sSub>
      </m:oMath>
      <w:r>
        <w:rPr>
          <w:rFonts w:eastAsiaTheme="minorEastAsia"/>
        </w:rPr>
        <w:t xml:space="preserve"> determined above. If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rival</m:t>
            </m:r>
          </m:sub>
        </m:sSub>
      </m:oMath>
      <w:r>
        <w:rPr>
          <w:rFonts w:eastAsiaTheme="minorEastAsia"/>
        </w:rPr>
        <w:t xml:space="preserve"> is greater than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min</m:t>
            </m:r>
          </m:sub>
        </m:sSub>
      </m:oMath>
      <w:r>
        <w:rPr>
          <w:rFonts w:eastAsiaTheme="minorEastAsia"/>
        </w:rPr>
        <w:t xml:space="preserve">, then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min</m:t>
            </m:r>
          </m:sub>
        </m:sSub>
      </m:oMath>
      <w:r>
        <w:rPr>
          <w:rFonts w:eastAsiaTheme="minorEastAsia"/>
        </w:rPr>
        <w:t xml:space="preserve"> should be revised to be equal to or greater than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rival</m:t>
            </m:r>
          </m:sub>
        </m:sSub>
      </m:oMath>
      <w:r>
        <w:rPr>
          <w:rFonts w:eastAsiaTheme="minorEastAsia"/>
        </w:rPr>
        <w:t xml:space="preserve">. The greater the value of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min</m:t>
            </m:r>
          </m:sub>
        </m:sSub>
      </m:oMath>
      <w:r>
        <w:rPr>
          <w:rFonts w:eastAsiaTheme="minorEastAsia"/>
        </w:rPr>
        <w:t xml:space="preserve"> above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rival</m:t>
            </m:r>
          </m:sub>
        </m:sSub>
      </m:oMath>
      <w:r>
        <w:rPr>
          <w:rFonts w:eastAsiaTheme="minorEastAsia"/>
        </w:rPr>
        <w:t>, the more conspicuous the AtoN light will be in comparison to the rival light.</w:t>
      </w:r>
    </w:p>
    <w:p w14:paraId="2A91CA3C" w14:textId="12BC1278" w:rsidR="00902D06" w:rsidRDefault="00902D06" w:rsidP="00902D06">
      <w:pPr>
        <w:pStyle w:val="Tablecaption"/>
      </w:pPr>
      <w:bookmarkStart w:id="39" w:name="_Ref15647493"/>
      <w:bookmarkStart w:id="40" w:name="_Toc17466590"/>
      <w:r>
        <w:t>Typical rival lights intensities</w:t>
      </w:r>
      <w:bookmarkEnd w:id="39"/>
      <w:bookmarkEnd w:id="40"/>
    </w:p>
    <w:tbl>
      <w:tblPr>
        <w:tblStyle w:val="TableGrid"/>
        <w:tblW w:w="9668" w:type="dxa"/>
        <w:tblInd w:w="108" w:type="dxa"/>
        <w:tblLook w:val="04A0" w:firstRow="1" w:lastRow="0" w:firstColumn="1" w:lastColumn="0" w:noHBand="0" w:noVBand="1"/>
      </w:tblPr>
      <w:tblGrid>
        <w:gridCol w:w="2537"/>
        <w:gridCol w:w="3871"/>
        <w:gridCol w:w="1531"/>
        <w:gridCol w:w="1729"/>
      </w:tblGrid>
      <w:tr w:rsidR="00CC6FA9" w:rsidRPr="0088310C" w14:paraId="50A47542" w14:textId="77777777" w:rsidTr="00CC6FA9">
        <w:tc>
          <w:tcPr>
            <w:tcW w:w="2537" w:type="dxa"/>
          </w:tcPr>
          <w:p w14:paraId="5CA70D41" w14:textId="77777777" w:rsidR="00902D06" w:rsidRPr="0088310C" w:rsidRDefault="00902D06" w:rsidP="00FB0FBA">
            <w:pPr>
              <w:pStyle w:val="Tableheading"/>
              <w:jc w:val="center"/>
            </w:pPr>
            <w:r w:rsidRPr="0088310C">
              <w:t>Purpose</w:t>
            </w:r>
          </w:p>
        </w:tc>
        <w:tc>
          <w:tcPr>
            <w:tcW w:w="3871" w:type="dxa"/>
          </w:tcPr>
          <w:p w14:paraId="0FB470C0" w14:textId="77777777" w:rsidR="00902D06" w:rsidRPr="0088310C" w:rsidRDefault="00902D06" w:rsidP="00FB0FBA">
            <w:pPr>
              <w:pStyle w:val="Tableheading"/>
              <w:jc w:val="center"/>
            </w:pPr>
            <w:r w:rsidRPr="0088310C">
              <w:t>Type</w:t>
            </w:r>
          </w:p>
        </w:tc>
        <w:tc>
          <w:tcPr>
            <w:tcW w:w="1531" w:type="dxa"/>
          </w:tcPr>
          <w:p w14:paraId="18562C13" w14:textId="77777777" w:rsidR="00902D06" w:rsidRPr="0088310C" w:rsidRDefault="00902D06" w:rsidP="00FB0FBA">
            <w:pPr>
              <w:pStyle w:val="Tableheading"/>
              <w:jc w:val="center"/>
            </w:pPr>
            <w:r w:rsidRPr="0088310C">
              <w:t>Luminous intensity</w:t>
            </w:r>
            <w:r>
              <w:t xml:space="preserve"> (cd)</w:t>
            </w:r>
          </w:p>
        </w:tc>
        <w:tc>
          <w:tcPr>
            <w:tcW w:w="1729" w:type="dxa"/>
          </w:tcPr>
          <w:p w14:paraId="3CE5A2D4" w14:textId="77777777" w:rsidR="00902D06" w:rsidRPr="0088310C" w:rsidRDefault="00902D06" w:rsidP="00FB0FBA">
            <w:pPr>
              <w:pStyle w:val="Tableheading"/>
              <w:jc w:val="center"/>
            </w:pPr>
            <w:r w:rsidRPr="0088310C">
              <w:t>Characteristics</w:t>
            </w:r>
          </w:p>
        </w:tc>
      </w:tr>
      <w:tr w:rsidR="00CC6FA9" w:rsidRPr="0088310C" w14:paraId="7B0E203D" w14:textId="77777777" w:rsidTr="00CC6FA9">
        <w:tc>
          <w:tcPr>
            <w:tcW w:w="2537" w:type="dxa"/>
            <w:vMerge w:val="restart"/>
            <w:vAlign w:val="center"/>
          </w:tcPr>
          <w:p w14:paraId="50334170" w14:textId="77777777" w:rsidR="00902D06" w:rsidRPr="00BB3DF7" w:rsidRDefault="00902D06" w:rsidP="00FB0FBA">
            <w:pPr>
              <w:pStyle w:val="Tabletext"/>
              <w:rPr>
                <w:b/>
              </w:rPr>
            </w:pPr>
            <w:r w:rsidRPr="00BB3DF7">
              <w:rPr>
                <w:b/>
              </w:rPr>
              <w:t>Aeronautical obstacle lights</w:t>
            </w:r>
          </w:p>
        </w:tc>
        <w:tc>
          <w:tcPr>
            <w:tcW w:w="3871" w:type="dxa"/>
            <w:vAlign w:val="center"/>
          </w:tcPr>
          <w:p w14:paraId="59624512" w14:textId="77777777" w:rsidR="00902D06" w:rsidRPr="0088310C" w:rsidRDefault="00902D06" w:rsidP="00FB0FBA">
            <w:pPr>
              <w:pStyle w:val="Tabletext"/>
              <w:jc w:val="center"/>
            </w:pPr>
            <w:r w:rsidRPr="0088310C">
              <w:t>Low-intensity, Type A, red, fixed</w:t>
            </w:r>
          </w:p>
        </w:tc>
        <w:tc>
          <w:tcPr>
            <w:tcW w:w="1531" w:type="dxa"/>
            <w:vAlign w:val="center"/>
          </w:tcPr>
          <w:p w14:paraId="2A00A625" w14:textId="77777777" w:rsidR="00902D06" w:rsidRPr="0088310C" w:rsidRDefault="00902D06" w:rsidP="00FB0FBA">
            <w:pPr>
              <w:pStyle w:val="Tabletext"/>
              <w:jc w:val="center"/>
            </w:pPr>
            <w:r w:rsidRPr="0088310C">
              <w:t>10</w:t>
            </w:r>
          </w:p>
        </w:tc>
        <w:tc>
          <w:tcPr>
            <w:tcW w:w="1729" w:type="dxa"/>
            <w:vAlign w:val="center"/>
          </w:tcPr>
          <w:p w14:paraId="75F2B4C7" w14:textId="77777777" w:rsidR="00902D06" w:rsidRPr="0088310C" w:rsidRDefault="00902D06" w:rsidP="00FB0FBA">
            <w:pPr>
              <w:pStyle w:val="Tabletext"/>
              <w:jc w:val="center"/>
            </w:pPr>
            <w:r w:rsidRPr="0088310C">
              <w:t>omnidirectional</w:t>
            </w:r>
          </w:p>
        </w:tc>
      </w:tr>
      <w:tr w:rsidR="00CC6FA9" w:rsidRPr="0088310C" w14:paraId="14C60C4F" w14:textId="77777777" w:rsidTr="00CC6FA9">
        <w:tc>
          <w:tcPr>
            <w:tcW w:w="2537" w:type="dxa"/>
            <w:vMerge/>
          </w:tcPr>
          <w:p w14:paraId="67F7BE5E" w14:textId="77777777" w:rsidR="00902D06" w:rsidRPr="00BB3DF7" w:rsidRDefault="00902D06" w:rsidP="00FB0FBA">
            <w:pPr>
              <w:pStyle w:val="Tabletext"/>
              <w:rPr>
                <w:b/>
              </w:rPr>
            </w:pPr>
          </w:p>
        </w:tc>
        <w:tc>
          <w:tcPr>
            <w:tcW w:w="3871" w:type="dxa"/>
            <w:vAlign w:val="center"/>
          </w:tcPr>
          <w:p w14:paraId="264EFFE1" w14:textId="77777777" w:rsidR="00902D06" w:rsidRPr="0088310C" w:rsidRDefault="00902D06" w:rsidP="00FB0FBA">
            <w:pPr>
              <w:pStyle w:val="Tabletext"/>
              <w:jc w:val="center"/>
            </w:pPr>
            <w:r w:rsidRPr="0088310C">
              <w:t>Low-intensity, Type B, red, fixed</w:t>
            </w:r>
          </w:p>
        </w:tc>
        <w:tc>
          <w:tcPr>
            <w:tcW w:w="1531" w:type="dxa"/>
            <w:vAlign w:val="center"/>
          </w:tcPr>
          <w:p w14:paraId="3FBB2B83" w14:textId="77777777" w:rsidR="00902D06" w:rsidRPr="0088310C" w:rsidRDefault="00902D06" w:rsidP="00FB0FBA">
            <w:pPr>
              <w:pStyle w:val="Tabletext"/>
              <w:jc w:val="center"/>
            </w:pPr>
            <w:r w:rsidRPr="0088310C">
              <w:t>30</w:t>
            </w:r>
          </w:p>
        </w:tc>
        <w:tc>
          <w:tcPr>
            <w:tcW w:w="1729" w:type="dxa"/>
            <w:vAlign w:val="center"/>
          </w:tcPr>
          <w:p w14:paraId="0A811317" w14:textId="77777777" w:rsidR="00902D06" w:rsidRPr="0088310C" w:rsidRDefault="00902D06" w:rsidP="00FB0FBA">
            <w:pPr>
              <w:pStyle w:val="Tabletext"/>
              <w:jc w:val="center"/>
            </w:pPr>
            <w:r w:rsidRPr="0088310C">
              <w:t>omnidirectional</w:t>
            </w:r>
          </w:p>
        </w:tc>
      </w:tr>
      <w:tr w:rsidR="00CC6FA9" w:rsidRPr="0088310C" w14:paraId="5D1C6DD9" w14:textId="77777777" w:rsidTr="00CC6FA9">
        <w:tc>
          <w:tcPr>
            <w:tcW w:w="2537" w:type="dxa"/>
            <w:vMerge/>
          </w:tcPr>
          <w:p w14:paraId="0CD2F9F6" w14:textId="77777777" w:rsidR="00902D06" w:rsidRPr="00BB3DF7" w:rsidRDefault="00902D06" w:rsidP="00FB0FBA">
            <w:pPr>
              <w:pStyle w:val="Tabletext"/>
              <w:rPr>
                <w:b/>
              </w:rPr>
            </w:pPr>
          </w:p>
        </w:tc>
        <w:tc>
          <w:tcPr>
            <w:tcW w:w="3871" w:type="dxa"/>
            <w:vAlign w:val="center"/>
          </w:tcPr>
          <w:p w14:paraId="14CBFBE1" w14:textId="77777777" w:rsidR="00902D06" w:rsidRPr="0088310C" w:rsidRDefault="00902D06" w:rsidP="00FB0FBA">
            <w:pPr>
              <w:pStyle w:val="Tabletext"/>
              <w:jc w:val="center"/>
            </w:pPr>
            <w:r w:rsidRPr="0088310C">
              <w:t>Medium intensity, Type A, white, flashing</w:t>
            </w:r>
          </w:p>
        </w:tc>
        <w:tc>
          <w:tcPr>
            <w:tcW w:w="1531" w:type="dxa"/>
            <w:vAlign w:val="center"/>
          </w:tcPr>
          <w:p w14:paraId="708AB257" w14:textId="77777777" w:rsidR="00902D06" w:rsidRPr="0088310C" w:rsidRDefault="00902D06" w:rsidP="00FB0FBA">
            <w:pPr>
              <w:pStyle w:val="Tabletext"/>
              <w:jc w:val="center"/>
            </w:pPr>
            <w:r w:rsidRPr="0088310C">
              <w:t>2000</w:t>
            </w:r>
          </w:p>
        </w:tc>
        <w:tc>
          <w:tcPr>
            <w:tcW w:w="1729" w:type="dxa"/>
            <w:vAlign w:val="center"/>
          </w:tcPr>
          <w:p w14:paraId="13E89803" w14:textId="77777777" w:rsidR="00902D06" w:rsidRPr="0088310C" w:rsidRDefault="00902D06" w:rsidP="00FB0FBA">
            <w:pPr>
              <w:pStyle w:val="Tabletext"/>
              <w:jc w:val="center"/>
            </w:pPr>
            <w:r w:rsidRPr="0088310C">
              <w:t>omnidirectional</w:t>
            </w:r>
          </w:p>
        </w:tc>
      </w:tr>
      <w:tr w:rsidR="00CC6FA9" w:rsidRPr="0088310C" w14:paraId="2F1D4E28" w14:textId="77777777" w:rsidTr="00CC6FA9">
        <w:tc>
          <w:tcPr>
            <w:tcW w:w="2537" w:type="dxa"/>
            <w:vMerge/>
          </w:tcPr>
          <w:p w14:paraId="26AF17F8" w14:textId="77777777" w:rsidR="00902D06" w:rsidRPr="00BB3DF7" w:rsidRDefault="00902D06" w:rsidP="00FB0FBA">
            <w:pPr>
              <w:pStyle w:val="Tabletext"/>
              <w:rPr>
                <w:b/>
              </w:rPr>
            </w:pPr>
          </w:p>
        </w:tc>
        <w:tc>
          <w:tcPr>
            <w:tcW w:w="3871" w:type="dxa"/>
            <w:vAlign w:val="center"/>
          </w:tcPr>
          <w:p w14:paraId="26373B6B" w14:textId="77777777" w:rsidR="00902D06" w:rsidRPr="0088310C" w:rsidRDefault="00902D06" w:rsidP="00FB0FBA">
            <w:pPr>
              <w:pStyle w:val="Tabletext"/>
              <w:jc w:val="center"/>
            </w:pPr>
            <w:r w:rsidRPr="0088310C">
              <w:t>Medium intensity, Type B,</w:t>
            </w:r>
            <w:r>
              <w:t xml:space="preserve"> </w:t>
            </w:r>
            <w:r w:rsidRPr="0088310C">
              <w:t>red, flashing</w:t>
            </w:r>
          </w:p>
        </w:tc>
        <w:tc>
          <w:tcPr>
            <w:tcW w:w="1531" w:type="dxa"/>
            <w:vAlign w:val="center"/>
          </w:tcPr>
          <w:p w14:paraId="2FEF45CC" w14:textId="77777777" w:rsidR="00902D06" w:rsidRPr="0088310C" w:rsidRDefault="00902D06" w:rsidP="00FB0FBA">
            <w:pPr>
              <w:pStyle w:val="Tabletext"/>
              <w:jc w:val="center"/>
            </w:pPr>
            <w:r w:rsidRPr="0088310C">
              <w:t>2000</w:t>
            </w:r>
          </w:p>
        </w:tc>
        <w:tc>
          <w:tcPr>
            <w:tcW w:w="1729" w:type="dxa"/>
            <w:vAlign w:val="center"/>
          </w:tcPr>
          <w:p w14:paraId="0955795B" w14:textId="77777777" w:rsidR="00902D06" w:rsidRPr="0088310C" w:rsidRDefault="00902D06" w:rsidP="00FB0FBA">
            <w:pPr>
              <w:pStyle w:val="Tabletext"/>
              <w:jc w:val="center"/>
            </w:pPr>
            <w:r w:rsidRPr="0088310C">
              <w:t>omnidirectional</w:t>
            </w:r>
          </w:p>
        </w:tc>
      </w:tr>
      <w:tr w:rsidR="00CC6FA9" w:rsidRPr="0088310C" w14:paraId="050CA491" w14:textId="77777777" w:rsidTr="00CC6FA9">
        <w:trPr>
          <w:trHeight w:val="60"/>
        </w:trPr>
        <w:tc>
          <w:tcPr>
            <w:tcW w:w="2537" w:type="dxa"/>
          </w:tcPr>
          <w:p w14:paraId="124C33EB" w14:textId="77777777" w:rsidR="00902D06" w:rsidRPr="00BB3DF7" w:rsidRDefault="00902D06" w:rsidP="00FB0FBA">
            <w:pPr>
              <w:pStyle w:val="Tabletext"/>
              <w:rPr>
                <w:b/>
              </w:rPr>
            </w:pPr>
            <w:r w:rsidRPr="00BB3DF7">
              <w:rPr>
                <w:b/>
              </w:rPr>
              <w:t>Road traffic lights</w:t>
            </w:r>
          </w:p>
        </w:tc>
        <w:tc>
          <w:tcPr>
            <w:tcW w:w="3871" w:type="dxa"/>
            <w:vAlign w:val="center"/>
          </w:tcPr>
          <w:p w14:paraId="10707A9E" w14:textId="77777777" w:rsidR="00902D06" w:rsidRPr="0088310C" w:rsidRDefault="00902D06" w:rsidP="00FB0FBA">
            <w:pPr>
              <w:pStyle w:val="Tabletext"/>
              <w:jc w:val="center"/>
            </w:pPr>
            <w:r w:rsidRPr="0088310C">
              <w:t>G</w:t>
            </w:r>
            <w:r>
              <w:t>reen, Red, Yellow</w:t>
            </w:r>
          </w:p>
        </w:tc>
        <w:tc>
          <w:tcPr>
            <w:tcW w:w="1531" w:type="dxa"/>
            <w:vAlign w:val="center"/>
          </w:tcPr>
          <w:p w14:paraId="461CB45F" w14:textId="77777777" w:rsidR="00902D06" w:rsidRPr="0088310C" w:rsidRDefault="00902D06" w:rsidP="00FB0FBA">
            <w:pPr>
              <w:pStyle w:val="Tabletext"/>
              <w:jc w:val="center"/>
            </w:pPr>
            <w:r>
              <w:t>25 to</w:t>
            </w:r>
            <w:r w:rsidRPr="0088310C">
              <w:t xml:space="preserve"> 200</w:t>
            </w:r>
          </w:p>
        </w:tc>
        <w:tc>
          <w:tcPr>
            <w:tcW w:w="1729" w:type="dxa"/>
            <w:vAlign w:val="center"/>
          </w:tcPr>
          <w:p w14:paraId="56408A76" w14:textId="77777777" w:rsidR="00902D06" w:rsidRPr="0088310C" w:rsidRDefault="00902D06" w:rsidP="00FB0FBA">
            <w:pPr>
              <w:pStyle w:val="Tabletext"/>
              <w:jc w:val="center"/>
            </w:pPr>
            <w:r w:rsidRPr="0088310C">
              <w:t>pencil beam</w:t>
            </w:r>
          </w:p>
        </w:tc>
      </w:tr>
      <w:tr w:rsidR="00902D06" w:rsidRPr="0088310C" w14:paraId="74291720" w14:textId="77777777" w:rsidTr="00CC6FA9">
        <w:trPr>
          <w:trHeight w:val="60"/>
        </w:trPr>
        <w:tc>
          <w:tcPr>
            <w:tcW w:w="2537" w:type="dxa"/>
            <w:vMerge w:val="restart"/>
          </w:tcPr>
          <w:p w14:paraId="5111FE08" w14:textId="77777777" w:rsidR="00902D06" w:rsidRDefault="00902D06" w:rsidP="00FB0FBA">
            <w:pPr>
              <w:pStyle w:val="Tabletext"/>
              <w:rPr>
                <w:b/>
              </w:rPr>
            </w:pPr>
            <w:r>
              <w:rPr>
                <w:b/>
              </w:rPr>
              <w:t>Vessel Navigation Lights</w:t>
            </w:r>
          </w:p>
          <w:p w14:paraId="3A4B4AF4" w14:textId="77777777" w:rsidR="00902D06" w:rsidRPr="00BB3DF7" w:rsidRDefault="00902D06" w:rsidP="00FB0FBA">
            <w:pPr>
              <w:pStyle w:val="Tabletext"/>
              <w:rPr>
                <w:b/>
              </w:rPr>
            </w:pPr>
            <w:r>
              <w:rPr>
                <w:b/>
              </w:rPr>
              <w:t>(Length &lt;12 m)</w:t>
            </w:r>
          </w:p>
        </w:tc>
        <w:tc>
          <w:tcPr>
            <w:tcW w:w="3871" w:type="dxa"/>
            <w:vAlign w:val="center"/>
          </w:tcPr>
          <w:p w14:paraId="75874881" w14:textId="77777777" w:rsidR="00902D06" w:rsidRPr="0088310C" w:rsidRDefault="00902D06" w:rsidP="00FB0FBA">
            <w:pPr>
              <w:pStyle w:val="Tabletext"/>
              <w:jc w:val="center"/>
            </w:pPr>
            <w:r>
              <w:t>White</w:t>
            </w:r>
          </w:p>
        </w:tc>
        <w:tc>
          <w:tcPr>
            <w:tcW w:w="1531" w:type="dxa"/>
            <w:vAlign w:val="center"/>
          </w:tcPr>
          <w:p w14:paraId="61F58335" w14:textId="77777777" w:rsidR="00902D06" w:rsidRPr="0088310C" w:rsidRDefault="00902D06" w:rsidP="00FB0FBA">
            <w:pPr>
              <w:pStyle w:val="Tabletext"/>
              <w:jc w:val="center"/>
            </w:pPr>
            <w:r>
              <w:t>4.3</w:t>
            </w:r>
          </w:p>
        </w:tc>
        <w:tc>
          <w:tcPr>
            <w:tcW w:w="1729" w:type="dxa"/>
            <w:vAlign w:val="center"/>
          </w:tcPr>
          <w:p w14:paraId="22B77C52" w14:textId="77777777" w:rsidR="00902D06" w:rsidRPr="0088310C" w:rsidRDefault="00902D06" w:rsidP="00FB0FBA">
            <w:pPr>
              <w:pStyle w:val="Tabletext"/>
              <w:jc w:val="center"/>
            </w:pPr>
            <w:r>
              <w:t>Sectored</w:t>
            </w:r>
          </w:p>
        </w:tc>
      </w:tr>
      <w:tr w:rsidR="00902D06" w:rsidRPr="0088310C" w14:paraId="6F9222D9" w14:textId="77777777" w:rsidTr="00CC6FA9">
        <w:trPr>
          <w:trHeight w:val="60"/>
        </w:trPr>
        <w:tc>
          <w:tcPr>
            <w:tcW w:w="2537" w:type="dxa"/>
            <w:vMerge/>
          </w:tcPr>
          <w:p w14:paraId="67690F73" w14:textId="77777777" w:rsidR="00902D06" w:rsidRDefault="00902D06" w:rsidP="00FB0FBA">
            <w:pPr>
              <w:pStyle w:val="Tabletext"/>
              <w:rPr>
                <w:b/>
              </w:rPr>
            </w:pPr>
          </w:p>
        </w:tc>
        <w:tc>
          <w:tcPr>
            <w:tcW w:w="3871" w:type="dxa"/>
            <w:vAlign w:val="center"/>
          </w:tcPr>
          <w:p w14:paraId="44828D1D" w14:textId="77777777" w:rsidR="00902D06" w:rsidRDefault="00902D06" w:rsidP="00FB0FBA">
            <w:pPr>
              <w:pStyle w:val="Tabletext"/>
              <w:jc w:val="center"/>
            </w:pPr>
            <w:r>
              <w:t>Red, Green</w:t>
            </w:r>
          </w:p>
        </w:tc>
        <w:tc>
          <w:tcPr>
            <w:tcW w:w="1531" w:type="dxa"/>
            <w:vAlign w:val="center"/>
          </w:tcPr>
          <w:p w14:paraId="5F6C5F4F" w14:textId="77777777" w:rsidR="00902D06" w:rsidRDefault="00902D06" w:rsidP="00FB0FBA">
            <w:pPr>
              <w:pStyle w:val="Tabletext"/>
              <w:jc w:val="center"/>
            </w:pPr>
            <w:r>
              <w:t>0.9</w:t>
            </w:r>
          </w:p>
        </w:tc>
        <w:tc>
          <w:tcPr>
            <w:tcW w:w="1729" w:type="dxa"/>
            <w:vAlign w:val="center"/>
          </w:tcPr>
          <w:p w14:paraId="5B91485E" w14:textId="77777777" w:rsidR="00902D06" w:rsidRDefault="00902D06" w:rsidP="00FB0FBA">
            <w:pPr>
              <w:pStyle w:val="Tabletext"/>
              <w:jc w:val="center"/>
            </w:pPr>
            <w:r>
              <w:t>Sectored</w:t>
            </w:r>
          </w:p>
        </w:tc>
      </w:tr>
      <w:tr w:rsidR="00902D06" w:rsidRPr="0088310C" w14:paraId="14679DB9" w14:textId="77777777" w:rsidTr="00CC6FA9">
        <w:trPr>
          <w:trHeight w:val="60"/>
        </w:trPr>
        <w:tc>
          <w:tcPr>
            <w:tcW w:w="2537" w:type="dxa"/>
            <w:vMerge w:val="restart"/>
          </w:tcPr>
          <w:p w14:paraId="544FE3D4" w14:textId="77777777" w:rsidR="00902D06" w:rsidRDefault="00902D06" w:rsidP="00FB0FBA">
            <w:pPr>
              <w:pStyle w:val="Tabletext"/>
              <w:rPr>
                <w:b/>
              </w:rPr>
            </w:pPr>
            <w:r>
              <w:rPr>
                <w:b/>
              </w:rPr>
              <w:t>Vessel Navigation Lights</w:t>
            </w:r>
          </w:p>
          <w:p w14:paraId="17E425BE" w14:textId="77777777" w:rsidR="00902D06" w:rsidRDefault="00902D06" w:rsidP="00FB0FBA">
            <w:pPr>
              <w:pStyle w:val="Tabletext"/>
              <w:rPr>
                <w:b/>
              </w:rPr>
            </w:pPr>
            <w:r>
              <w:rPr>
                <w:b/>
              </w:rPr>
              <w:t>(Length between 12 and 50 m)</w:t>
            </w:r>
          </w:p>
        </w:tc>
        <w:tc>
          <w:tcPr>
            <w:tcW w:w="3871" w:type="dxa"/>
            <w:vAlign w:val="center"/>
          </w:tcPr>
          <w:p w14:paraId="2688A8D1" w14:textId="77777777" w:rsidR="00902D06" w:rsidRDefault="00902D06" w:rsidP="00FB0FBA">
            <w:pPr>
              <w:pStyle w:val="Tabletext"/>
              <w:jc w:val="center"/>
            </w:pPr>
            <w:r>
              <w:t>White</w:t>
            </w:r>
          </w:p>
        </w:tc>
        <w:tc>
          <w:tcPr>
            <w:tcW w:w="1531" w:type="dxa"/>
            <w:vAlign w:val="center"/>
          </w:tcPr>
          <w:p w14:paraId="63C115A4" w14:textId="77777777" w:rsidR="00902D06" w:rsidRDefault="00902D06" w:rsidP="00FB0FBA">
            <w:pPr>
              <w:pStyle w:val="Tabletext"/>
              <w:jc w:val="center"/>
            </w:pPr>
            <w:r>
              <w:t>12 to 52</w:t>
            </w:r>
          </w:p>
        </w:tc>
        <w:tc>
          <w:tcPr>
            <w:tcW w:w="1729" w:type="dxa"/>
            <w:vAlign w:val="center"/>
          </w:tcPr>
          <w:p w14:paraId="01682BDE" w14:textId="77777777" w:rsidR="00902D06" w:rsidRDefault="00902D06" w:rsidP="00FB0FBA">
            <w:pPr>
              <w:pStyle w:val="Tabletext"/>
              <w:jc w:val="center"/>
            </w:pPr>
            <w:r>
              <w:t>Sectored</w:t>
            </w:r>
          </w:p>
        </w:tc>
      </w:tr>
      <w:tr w:rsidR="00902D06" w:rsidRPr="0088310C" w14:paraId="008AA978" w14:textId="77777777" w:rsidTr="00CC6FA9">
        <w:trPr>
          <w:trHeight w:val="60"/>
        </w:trPr>
        <w:tc>
          <w:tcPr>
            <w:tcW w:w="2537" w:type="dxa"/>
            <w:vMerge/>
          </w:tcPr>
          <w:p w14:paraId="661A6CEA" w14:textId="77777777" w:rsidR="00902D06" w:rsidRDefault="00902D06" w:rsidP="00FB0FBA">
            <w:pPr>
              <w:pStyle w:val="Tabletext"/>
              <w:rPr>
                <w:b/>
              </w:rPr>
            </w:pPr>
          </w:p>
        </w:tc>
        <w:tc>
          <w:tcPr>
            <w:tcW w:w="3871" w:type="dxa"/>
            <w:vAlign w:val="center"/>
          </w:tcPr>
          <w:p w14:paraId="1ED146E2" w14:textId="77777777" w:rsidR="00902D06" w:rsidRDefault="00902D06" w:rsidP="00FB0FBA">
            <w:pPr>
              <w:pStyle w:val="Tabletext"/>
              <w:jc w:val="center"/>
            </w:pPr>
            <w:r>
              <w:t>Red, Green</w:t>
            </w:r>
          </w:p>
        </w:tc>
        <w:tc>
          <w:tcPr>
            <w:tcW w:w="1531" w:type="dxa"/>
            <w:vAlign w:val="center"/>
          </w:tcPr>
          <w:p w14:paraId="5D98FD41" w14:textId="77777777" w:rsidR="00902D06" w:rsidRDefault="00902D06" w:rsidP="00FB0FBA">
            <w:pPr>
              <w:pStyle w:val="Tabletext"/>
              <w:jc w:val="center"/>
            </w:pPr>
            <w:r>
              <w:t>4.3</w:t>
            </w:r>
          </w:p>
        </w:tc>
        <w:tc>
          <w:tcPr>
            <w:tcW w:w="1729" w:type="dxa"/>
            <w:vAlign w:val="center"/>
          </w:tcPr>
          <w:p w14:paraId="51388672" w14:textId="77777777" w:rsidR="00902D06" w:rsidRDefault="00902D06" w:rsidP="00FB0FBA">
            <w:pPr>
              <w:pStyle w:val="Tabletext"/>
              <w:jc w:val="center"/>
            </w:pPr>
            <w:r>
              <w:t>Sectored</w:t>
            </w:r>
          </w:p>
        </w:tc>
      </w:tr>
      <w:tr w:rsidR="00902D06" w:rsidRPr="0088310C" w14:paraId="2EB87BF2" w14:textId="77777777" w:rsidTr="00CC6FA9">
        <w:trPr>
          <w:trHeight w:val="60"/>
        </w:trPr>
        <w:tc>
          <w:tcPr>
            <w:tcW w:w="2537" w:type="dxa"/>
            <w:vMerge w:val="restart"/>
          </w:tcPr>
          <w:p w14:paraId="62942334" w14:textId="77777777" w:rsidR="00902D06" w:rsidRDefault="00902D06" w:rsidP="00FB0FBA">
            <w:pPr>
              <w:pStyle w:val="Tabletext"/>
              <w:rPr>
                <w:b/>
              </w:rPr>
            </w:pPr>
            <w:r>
              <w:rPr>
                <w:b/>
              </w:rPr>
              <w:t>Vessel Navigation Lights</w:t>
            </w:r>
          </w:p>
          <w:p w14:paraId="68176E16" w14:textId="77777777" w:rsidR="00902D06" w:rsidRDefault="00902D06" w:rsidP="00FB0FBA">
            <w:pPr>
              <w:pStyle w:val="Tabletext"/>
              <w:rPr>
                <w:b/>
              </w:rPr>
            </w:pPr>
            <w:r>
              <w:rPr>
                <w:b/>
              </w:rPr>
              <w:t>(Length &gt;50 m)</w:t>
            </w:r>
          </w:p>
        </w:tc>
        <w:tc>
          <w:tcPr>
            <w:tcW w:w="3871" w:type="dxa"/>
            <w:vAlign w:val="center"/>
          </w:tcPr>
          <w:p w14:paraId="65E73262" w14:textId="77777777" w:rsidR="00902D06" w:rsidRDefault="00902D06" w:rsidP="00FB0FBA">
            <w:pPr>
              <w:pStyle w:val="Tabletext"/>
              <w:jc w:val="center"/>
            </w:pPr>
            <w:r>
              <w:t>White</w:t>
            </w:r>
          </w:p>
        </w:tc>
        <w:tc>
          <w:tcPr>
            <w:tcW w:w="1531" w:type="dxa"/>
            <w:vAlign w:val="center"/>
          </w:tcPr>
          <w:p w14:paraId="7184C51F" w14:textId="77777777" w:rsidR="00902D06" w:rsidRDefault="00902D06" w:rsidP="00FB0FBA">
            <w:pPr>
              <w:pStyle w:val="Tabletext"/>
              <w:jc w:val="center"/>
            </w:pPr>
            <w:r>
              <w:t>94</w:t>
            </w:r>
          </w:p>
        </w:tc>
        <w:tc>
          <w:tcPr>
            <w:tcW w:w="1729" w:type="dxa"/>
            <w:vAlign w:val="center"/>
          </w:tcPr>
          <w:p w14:paraId="0D8B2935" w14:textId="77777777" w:rsidR="00902D06" w:rsidRDefault="00902D06" w:rsidP="00FB0FBA">
            <w:pPr>
              <w:pStyle w:val="Tabletext"/>
              <w:jc w:val="center"/>
            </w:pPr>
            <w:r>
              <w:t>Sectored</w:t>
            </w:r>
          </w:p>
        </w:tc>
      </w:tr>
      <w:tr w:rsidR="00902D06" w:rsidRPr="0088310C" w14:paraId="20391E3C" w14:textId="77777777" w:rsidTr="00CC6FA9">
        <w:trPr>
          <w:trHeight w:val="60"/>
        </w:trPr>
        <w:tc>
          <w:tcPr>
            <w:tcW w:w="2537" w:type="dxa"/>
            <w:vMerge/>
          </w:tcPr>
          <w:p w14:paraId="7677B466" w14:textId="77777777" w:rsidR="00902D06" w:rsidRDefault="00902D06" w:rsidP="00FB0FBA">
            <w:pPr>
              <w:pStyle w:val="Tabletext"/>
              <w:rPr>
                <w:b/>
              </w:rPr>
            </w:pPr>
          </w:p>
        </w:tc>
        <w:tc>
          <w:tcPr>
            <w:tcW w:w="3871" w:type="dxa"/>
            <w:vAlign w:val="center"/>
          </w:tcPr>
          <w:p w14:paraId="6950A3D0" w14:textId="77777777" w:rsidR="00902D06" w:rsidRDefault="00902D06" w:rsidP="00FB0FBA">
            <w:pPr>
              <w:pStyle w:val="Tabletext"/>
              <w:jc w:val="center"/>
            </w:pPr>
            <w:r>
              <w:t>Red, Green</w:t>
            </w:r>
          </w:p>
        </w:tc>
        <w:tc>
          <w:tcPr>
            <w:tcW w:w="1531" w:type="dxa"/>
            <w:vAlign w:val="center"/>
          </w:tcPr>
          <w:p w14:paraId="55A95F04" w14:textId="77777777" w:rsidR="00902D06" w:rsidRDefault="00902D06" w:rsidP="00FB0FBA">
            <w:pPr>
              <w:pStyle w:val="Tabletext"/>
              <w:jc w:val="center"/>
            </w:pPr>
            <w:r>
              <w:t>12</w:t>
            </w:r>
          </w:p>
        </w:tc>
        <w:tc>
          <w:tcPr>
            <w:tcW w:w="1729" w:type="dxa"/>
            <w:vAlign w:val="center"/>
          </w:tcPr>
          <w:p w14:paraId="5DAF1157" w14:textId="77777777" w:rsidR="00902D06" w:rsidRDefault="00902D06" w:rsidP="00FB0FBA">
            <w:pPr>
              <w:pStyle w:val="Tabletext"/>
              <w:jc w:val="center"/>
            </w:pPr>
            <w:r>
              <w:t>Sectored</w:t>
            </w:r>
          </w:p>
        </w:tc>
      </w:tr>
    </w:tbl>
    <w:p w14:paraId="548F12F5" w14:textId="77777777" w:rsidR="00902D06" w:rsidRDefault="00902D06" w:rsidP="001F6729">
      <w:pPr>
        <w:pStyle w:val="BodyText"/>
      </w:pPr>
    </w:p>
    <w:p w14:paraId="18AF13FC" w14:textId="190EB4B0" w:rsidR="009B479D" w:rsidRDefault="009B479D" w:rsidP="009B479D">
      <w:pPr>
        <w:pStyle w:val="Heading3"/>
      </w:pPr>
      <w:bookmarkStart w:id="41" w:name="_Toc17466566"/>
      <w:r>
        <w:lastRenderedPageBreak/>
        <w:t>Calculating the Minimum Required Intensity</w:t>
      </w:r>
      <w:bookmarkEnd w:id="41"/>
    </w:p>
    <w:p w14:paraId="04006C3D" w14:textId="45FD4ACB" w:rsidR="002B0AC8" w:rsidRDefault="002B0AC8" w:rsidP="002B0AC8">
      <w:pPr>
        <w:pStyle w:val="BodyText"/>
      </w:pPr>
      <w:r>
        <w:t xml:space="preserve">In order to calculate the minimum required intensity, all the factors above are used in Allard’s Law as described in Recommendation R0202 </w:t>
      </w:r>
      <w:sdt>
        <w:sdtPr>
          <w:id w:val="-1668854163"/>
          <w:citation/>
        </w:sdtPr>
        <w:sdtEndPr/>
        <w:sdtContent>
          <w:r>
            <w:fldChar w:fldCharType="begin"/>
          </w:r>
          <w:r>
            <w:instrText xml:space="preserve"> CITATION IAL174 \l 2057 </w:instrText>
          </w:r>
          <w:r>
            <w:fldChar w:fldCharType="separate"/>
          </w:r>
          <w:r w:rsidRPr="00094732">
            <w:rPr>
              <w:noProof/>
            </w:rPr>
            <w:t>[1]</w:t>
          </w:r>
          <w:r>
            <w:fldChar w:fldCharType="end"/>
          </w:r>
        </w:sdtContent>
      </w:sdt>
      <w:r>
        <w:t>. Thus,</w:t>
      </w:r>
    </w:p>
    <w:p w14:paraId="1F4510F1" w14:textId="66D539B5" w:rsidR="002B0AC8" w:rsidRPr="00E82FD9" w:rsidRDefault="002A0AED" w:rsidP="002B0AC8">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max</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max</m:t>
                      </m:r>
                    </m:sub>
                  </m:sSub>
                </m:num>
                <m:den>
                  <m:sSub>
                    <m:sSubPr>
                      <m:ctrlPr>
                        <w:rPr>
                          <w:rFonts w:ascii="Cambria Math" w:hAnsi="Cambria Math"/>
                          <w:i/>
                        </w:rPr>
                      </m:ctrlPr>
                    </m:sSubPr>
                    <m:e>
                      <m:r>
                        <w:rPr>
                          <w:rFonts w:ascii="Cambria Math" w:hAnsi="Cambria Math"/>
                        </w:rPr>
                        <m:t>V</m:t>
                      </m:r>
                    </m:e>
                    <m:sub>
                      <m:r>
                        <w:rPr>
                          <w:rFonts w:ascii="Cambria Math" w:hAnsi="Cambria Math"/>
                        </w:rPr>
                        <m:t>min</m:t>
                      </m:r>
                    </m:sub>
                  </m:sSub>
                </m:den>
              </m:f>
            </m:sup>
          </m:sSup>
        </m:oMath>
      </m:oMathPara>
    </w:p>
    <w:p w14:paraId="37A7AA8B" w14:textId="048F7C87" w:rsidR="002B0AC8" w:rsidRDefault="002B0AC8" w:rsidP="002B0AC8">
      <w:pPr>
        <w:pStyle w:val="Equation"/>
      </w:pPr>
      <w:bookmarkStart w:id="42" w:name="_Ref11161760"/>
      <w:bookmarkStart w:id="43" w:name="_Toc17466599"/>
      <w:r>
        <w:t>Application of Allard’s Law for calculating the minimum required intensity</w:t>
      </w:r>
      <w:bookmarkEnd w:id="42"/>
      <w:bookmarkEnd w:id="43"/>
    </w:p>
    <w:p w14:paraId="36466ACB" w14:textId="77777777" w:rsidR="002B0AC8" w:rsidRDefault="002B0AC8" w:rsidP="002B0AC8">
      <w:pPr>
        <w:pStyle w:val="BodyText"/>
      </w:pPr>
      <w:r>
        <w:t>Where:</w:t>
      </w:r>
    </w:p>
    <w:p w14:paraId="467BAE7C" w14:textId="12FF04F1" w:rsidR="002B0AC8" w:rsidRDefault="002B0AC8" w:rsidP="002B0AC8">
      <w:pPr>
        <w:pStyle w:val="BodyText"/>
      </w:pPr>
      <w:r>
        <w:tab/>
      </w:r>
      <m:oMath>
        <m:sSub>
          <m:sSubPr>
            <m:ctrlPr>
              <w:rPr>
                <w:rFonts w:ascii="Cambria Math" w:hAnsi="Cambria Math"/>
                <w:i/>
              </w:rPr>
            </m:ctrlPr>
          </m:sSubPr>
          <m:e>
            <m:r>
              <w:rPr>
                <w:rFonts w:ascii="Cambria Math" w:hAnsi="Cambria Math"/>
              </w:rPr>
              <m:t>I</m:t>
            </m:r>
          </m:e>
          <m:sub>
            <m:r>
              <w:rPr>
                <w:rFonts w:ascii="Cambria Math" w:hAnsi="Cambria Math"/>
              </w:rPr>
              <m:t>min</m:t>
            </m:r>
          </m:sub>
        </m:sSub>
      </m:oMath>
      <w:r>
        <w:rPr>
          <w:rFonts w:eastAsiaTheme="minorEastAsia"/>
        </w:rPr>
        <w:t xml:space="preserve"> is the minimum required intensity (cd)</w:t>
      </w:r>
    </w:p>
    <w:p w14:paraId="11E1A27E" w14:textId="557A29AB" w:rsidR="002B0AC8" w:rsidRDefault="002B0AC8" w:rsidP="002B0AC8">
      <w:pPr>
        <w:pStyle w:val="BodyText"/>
        <w:rPr>
          <w:rFonts w:eastAsiaTheme="minorEastAsia"/>
        </w:rPr>
      </w:pPr>
      <w:r>
        <w:tab/>
      </w:r>
      <m:oMath>
        <m:sSub>
          <m:sSubPr>
            <m:ctrlPr>
              <w:rPr>
                <w:rFonts w:ascii="Cambria Math" w:hAnsi="Cambria Math"/>
                <w:i/>
              </w:rPr>
            </m:ctrlPr>
          </m:sSubPr>
          <m:e>
            <m:r>
              <w:rPr>
                <w:rFonts w:ascii="Cambria Math" w:hAnsi="Cambria Math"/>
              </w:rPr>
              <m:t>E</m:t>
            </m:r>
          </m:e>
          <m:sub>
            <m:r>
              <w:rPr>
                <w:rFonts w:ascii="Cambria Math" w:hAnsi="Cambria Math"/>
              </w:rPr>
              <m:t>min</m:t>
            </m:r>
          </m:sub>
        </m:sSub>
      </m:oMath>
      <w:r>
        <w:rPr>
          <w:rFonts w:eastAsiaTheme="minorEastAsia"/>
        </w:rPr>
        <w:t xml:space="preserve"> is the minimum allowed illuminance at the eye of the observer (lux) (see Section </w:t>
      </w:r>
      <w:r>
        <w:rPr>
          <w:rFonts w:eastAsiaTheme="minorEastAsia"/>
        </w:rPr>
        <w:fldChar w:fldCharType="begin"/>
      </w:r>
      <w:r>
        <w:rPr>
          <w:rFonts w:eastAsiaTheme="minorEastAsia"/>
        </w:rPr>
        <w:instrText xml:space="preserve"> REF _Ref5366776 \r </w:instrText>
      </w:r>
      <w:r>
        <w:rPr>
          <w:rFonts w:eastAsiaTheme="minorEastAsia"/>
        </w:rPr>
        <w:fldChar w:fldCharType="separate"/>
      </w:r>
      <w:r>
        <w:rPr>
          <w:rFonts w:eastAsiaTheme="minorEastAsia"/>
        </w:rPr>
        <w:t>3.2.3</w:t>
      </w:r>
      <w:r>
        <w:rPr>
          <w:rFonts w:eastAsiaTheme="minorEastAsia"/>
        </w:rPr>
        <w:fldChar w:fldCharType="end"/>
      </w:r>
      <w:r>
        <w:rPr>
          <w:rFonts w:eastAsiaTheme="minorEastAsia"/>
        </w:rPr>
        <w:t>)</w:t>
      </w:r>
    </w:p>
    <w:p w14:paraId="18236E47" w14:textId="66143C7D" w:rsidR="002B0AC8" w:rsidRDefault="002B0AC8" w:rsidP="002B0AC8">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max</m:t>
            </m:r>
          </m:sub>
        </m:sSub>
      </m:oMath>
      <w:r>
        <w:rPr>
          <w:rFonts w:eastAsiaTheme="minorEastAsia"/>
        </w:rPr>
        <w:t xml:space="preserve"> is the distance of farthest point of the useable range to the AtoN light (m) (see Section </w:t>
      </w:r>
      <w:r>
        <w:rPr>
          <w:rFonts w:eastAsiaTheme="minorEastAsia"/>
        </w:rPr>
        <w:fldChar w:fldCharType="begin"/>
      </w:r>
      <w:r>
        <w:rPr>
          <w:rFonts w:eastAsiaTheme="minorEastAsia"/>
        </w:rPr>
        <w:instrText xml:space="preserve"> REF _Ref5366792 \r </w:instrText>
      </w:r>
      <w:r>
        <w:rPr>
          <w:rFonts w:eastAsiaTheme="minorEastAsia"/>
        </w:rPr>
        <w:fldChar w:fldCharType="separate"/>
      </w:r>
      <w:r>
        <w:rPr>
          <w:rFonts w:eastAsiaTheme="minorEastAsia"/>
        </w:rPr>
        <w:t>3.2.1</w:t>
      </w:r>
      <w:r>
        <w:rPr>
          <w:rFonts w:eastAsiaTheme="minorEastAsia"/>
        </w:rPr>
        <w:fldChar w:fldCharType="end"/>
      </w:r>
      <w:r>
        <w:rPr>
          <w:rFonts w:eastAsiaTheme="minorEastAsia"/>
        </w:rPr>
        <w:t>)</w:t>
      </w:r>
    </w:p>
    <w:p w14:paraId="224A5D9B" w14:textId="3E49FE89" w:rsidR="002B0AC8" w:rsidRPr="0025432D" w:rsidRDefault="002B0AC8" w:rsidP="002B0AC8">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min</m:t>
            </m:r>
          </m:sub>
        </m:sSub>
      </m:oMath>
      <w:r>
        <w:rPr>
          <w:rFonts w:eastAsiaTheme="minorEastAsia"/>
        </w:rPr>
        <w:t xml:space="preserve"> is the minimum meteorological visibility in the area of interest (m) (see Section </w:t>
      </w:r>
      <w:r>
        <w:rPr>
          <w:rFonts w:eastAsiaTheme="minorEastAsia"/>
        </w:rPr>
        <w:fldChar w:fldCharType="begin"/>
      </w:r>
      <w:r>
        <w:rPr>
          <w:rFonts w:eastAsiaTheme="minorEastAsia"/>
        </w:rPr>
        <w:instrText xml:space="preserve"> REF _Ref5366806 \r </w:instrText>
      </w:r>
      <w:r>
        <w:rPr>
          <w:rFonts w:eastAsiaTheme="minorEastAsia"/>
        </w:rPr>
        <w:fldChar w:fldCharType="separate"/>
      </w:r>
      <w:r>
        <w:rPr>
          <w:rFonts w:eastAsiaTheme="minorEastAsia"/>
        </w:rPr>
        <w:t>3.2.2</w:t>
      </w:r>
      <w:r>
        <w:rPr>
          <w:rFonts w:eastAsiaTheme="minorEastAsia"/>
        </w:rPr>
        <w:fldChar w:fldCharType="end"/>
      </w:r>
      <w:r>
        <w:rPr>
          <w:rFonts w:eastAsiaTheme="minorEastAsia"/>
        </w:rPr>
        <w:t>)</w:t>
      </w:r>
    </w:p>
    <w:p w14:paraId="244D6578" w14:textId="04754C79" w:rsidR="00223C6A" w:rsidRDefault="00223C6A" w:rsidP="00223C6A">
      <w:pPr>
        <w:pStyle w:val="BodyText"/>
      </w:pPr>
    </w:p>
    <w:p w14:paraId="79C63C3B" w14:textId="0F1909D3" w:rsidR="00223C6A" w:rsidRDefault="00DA0577" w:rsidP="00DA0577">
      <w:pPr>
        <w:pStyle w:val="Heading2"/>
      </w:pPr>
      <w:bookmarkStart w:id="44" w:name="_Ref5609906"/>
      <w:bookmarkStart w:id="45" w:name="_Toc17466567"/>
      <w:r>
        <w:t>Selecting a Design Intensity</w:t>
      </w:r>
      <w:bookmarkEnd w:id="44"/>
      <w:bookmarkEnd w:id="45"/>
    </w:p>
    <w:p w14:paraId="4E9AAD62" w14:textId="05ACC990" w:rsidR="00DA0577" w:rsidRDefault="00DA0577" w:rsidP="00DA0577">
      <w:pPr>
        <w:pStyle w:val="Heading2separationline"/>
      </w:pPr>
    </w:p>
    <w:p w14:paraId="50BD5E52" w14:textId="28A948D7" w:rsidR="00DA0577" w:rsidRDefault="005D613B" w:rsidP="00DA0577">
      <w:pPr>
        <w:pStyle w:val="BodyText"/>
        <w:rPr>
          <w:rFonts w:eastAsiaTheme="minorEastAsia"/>
        </w:rPr>
      </w:pPr>
      <w:r>
        <w:t>The design</w:t>
      </w:r>
      <w:r w:rsidR="00606984">
        <w:t xml:space="preserve"> intensity, </w:t>
      </w:r>
      <m:oMath>
        <m:sSub>
          <m:sSubPr>
            <m:ctrlPr>
              <w:rPr>
                <w:rFonts w:ascii="Cambria Math" w:hAnsi="Cambria Math"/>
                <w:i/>
              </w:rPr>
            </m:ctrlPr>
          </m:sSubPr>
          <m:e>
            <m:r>
              <w:rPr>
                <w:rFonts w:ascii="Cambria Math" w:hAnsi="Cambria Math"/>
              </w:rPr>
              <m:t>I</m:t>
            </m:r>
          </m:e>
          <m:sub>
            <m:r>
              <w:rPr>
                <w:rFonts w:ascii="Cambria Math" w:hAnsi="Cambria Math"/>
              </w:rPr>
              <m:t>dsg</m:t>
            </m:r>
          </m:sub>
        </m:sSub>
      </m:oMath>
      <w:r w:rsidR="00606984">
        <w:rPr>
          <w:rFonts w:eastAsiaTheme="minorEastAsia"/>
        </w:rPr>
        <w:t>, is an intensity chosen by the designer to sit between the minimum and maximum required intensities calculated above. Thus,</w:t>
      </w:r>
    </w:p>
    <w:p w14:paraId="015C3740" w14:textId="180B092E" w:rsidR="00606984" w:rsidRDefault="002A0AED" w:rsidP="00DA0577">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dsg</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max</m:t>
              </m:r>
            </m:sub>
          </m:sSub>
        </m:oMath>
      </m:oMathPara>
    </w:p>
    <w:p w14:paraId="71167CE5" w14:textId="77777777" w:rsidR="00606984" w:rsidRDefault="00606984" w:rsidP="00DA0577">
      <w:pPr>
        <w:pStyle w:val="BodyText"/>
      </w:pPr>
      <w:r>
        <w:t>In many cases, the design intensity will be made equal to the minimum required intensity. However, there may be operational reasons that a designer will want to choose a higher design intensity (e.g. a desire to be more conspicuous than usual in a given area), in which case the designer can chose a value higher than the minimum (but not more than the maximum required intensity).</w:t>
      </w:r>
    </w:p>
    <w:p w14:paraId="25552DF3" w14:textId="7EBF7170" w:rsidR="009B479D" w:rsidRDefault="00606984" w:rsidP="00DA0577">
      <w:pPr>
        <w:pStyle w:val="BodyText"/>
      </w:pPr>
      <w:r>
        <w:t xml:space="preserve">For the rest of this Guideline, the design intensity will be used for subsequent calculations. </w:t>
      </w:r>
    </w:p>
    <w:p w14:paraId="30A7814F" w14:textId="5CE4E2F0" w:rsidR="009B479D" w:rsidRDefault="009B479D" w:rsidP="009B479D">
      <w:pPr>
        <w:pStyle w:val="Heading3"/>
      </w:pPr>
      <w:bookmarkStart w:id="46" w:name="_Toc17466568"/>
      <w:r>
        <w:t>Nominal Range for Publishing</w:t>
      </w:r>
      <w:bookmarkEnd w:id="46"/>
    </w:p>
    <w:p w14:paraId="1CBB90B9" w14:textId="79DC1599" w:rsidR="00DA0577" w:rsidRDefault="00606984" w:rsidP="00223C6A">
      <w:pPr>
        <w:pStyle w:val="BodyText"/>
      </w:pPr>
      <w:r>
        <w:t>The design intensity is the intensity of light exhibited from the AtoN. As such, it is this value on which the published nominal range should be based upon. The calculation of the nominal range should be based on the Allard’s Law using a number of pre-defined conditions.</w:t>
      </w:r>
    </w:p>
    <w:p w14:paraId="22BE5BED" w14:textId="7639493A" w:rsidR="00C528B9" w:rsidRPr="00E82FD9" w:rsidRDefault="002A0AED" w:rsidP="00C528B9">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dsg</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nominal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nominal</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nominal</m:t>
                      </m:r>
                    </m:sub>
                  </m:sSub>
                </m:num>
                <m:den>
                  <m:r>
                    <w:rPr>
                      <w:rFonts w:ascii="Cambria Math" w:hAnsi="Cambria Math"/>
                    </w:rPr>
                    <m:t>18520</m:t>
                  </m:r>
                </m:den>
              </m:f>
            </m:sup>
          </m:sSup>
        </m:oMath>
      </m:oMathPara>
    </w:p>
    <w:p w14:paraId="7BD95003" w14:textId="4652B38B" w:rsidR="00C528B9" w:rsidRDefault="00C528B9" w:rsidP="00C528B9">
      <w:pPr>
        <w:pStyle w:val="Equation"/>
      </w:pPr>
      <w:bookmarkStart w:id="47" w:name="_Ref5376217"/>
      <w:bookmarkStart w:id="48" w:name="_Toc17466600"/>
      <w:r>
        <w:t>Application of Allard’s Law for calculating the nominal range</w:t>
      </w:r>
      <w:bookmarkEnd w:id="47"/>
      <w:bookmarkEnd w:id="48"/>
    </w:p>
    <w:p w14:paraId="5ADF76C7" w14:textId="77777777" w:rsidR="00C528B9" w:rsidRDefault="00C528B9" w:rsidP="00C528B9">
      <w:pPr>
        <w:pStyle w:val="BodyText"/>
      </w:pPr>
      <w:r>
        <w:t>Where:</w:t>
      </w:r>
    </w:p>
    <w:p w14:paraId="49DC9B84" w14:textId="2FC35172" w:rsidR="00C528B9" w:rsidRDefault="00C528B9" w:rsidP="00C528B9">
      <w:pPr>
        <w:pStyle w:val="BodyText"/>
      </w:pPr>
      <w:r>
        <w:tab/>
      </w:r>
      <m:oMath>
        <m:sSub>
          <m:sSubPr>
            <m:ctrlPr>
              <w:rPr>
                <w:rFonts w:ascii="Cambria Math" w:hAnsi="Cambria Math"/>
                <w:i/>
              </w:rPr>
            </m:ctrlPr>
          </m:sSubPr>
          <m:e>
            <m:r>
              <w:rPr>
                <w:rFonts w:ascii="Cambria Math" w:hAnsi="Cambria Math"/>
              </w:rPr>
              <m:t>I</m:t>
            </m:r>
          </m:e>
          <m:sub>
            <m:r>
              <w:rPr>
                <w:rFonts w:ascii="Cambria Math" w:hAnsi="Cambria Math"/>
              </w:rPr>
              <m:t>dsg</m:t>
            </m:r>
          </m:sub>
        </m:sSub>
      </m:oMath>
      <w:r>
        <w:rPr>
          <w:rFonts w:eastAsiaTheme="minorEastAsia"/>
        </w:rPr>
        <w:t xml:space="preserve"> is the design intensity (cd)</w:t>
      </w:r>
    </w:p>
    <w:p w14:paraId="2F46EE05" w14:textId="4055A997" w:rsidR="00C528B9" w:rsidRDefault="00C528B9" w:rsidP="00C528B9">
      <w:pPr>
        <w:pStyle w:val="BodyText"/>
        <w:rPr>
          <w:rFonts w:eastAsiaTheme="minorEastAsia"/>
        </w:rPr>
      </w:pPr>
      <w:r>
        <w:tab/>
      </w:r>
      <m:oMath>
        <m:sSub>
          <m:sSubPr>
            <m:ctrlPr>
              <w:rPr>
                <w:rFonts w:ascii="Cambria Math" w:hAnsi="Cambria Math"/>
                <w:i/>
              </w:rPr>
            </m:ctrlPr>
          </m:sSubPr>
          <m:e>
            <m:r>
              <w:rPr>
                <w:rFonts w:ascii="Cambria Math" w:hAnsi="Cambria Math"/>
              </w:rPr>
              <m:t>E</m:t>
            </m:r>
          </m:e>
          <m:sub>
            <m:r>
              <w:rPr>
                <w:rFonts w:ascii="Cambria Math" w:hAnsi="Cambria Math"/>
              </w:rPr>
              <m:t>nominal</m:t>
            </m:r>
          </m:sub>
        </m:sSub>
      </m:oMath>
      <w:r>
        <w:rPr>
          <w:rFonts w:eastAsiaTheme="minorEastAsia"/>
        </w:rPr>
        <w:t xml:space="preserve"> is the illuminance at the eye of the observer under nominal conditions (lux).</w:t>
      </w:r>
    </w:p>
    <w:p w14:paraId="011FD563" w14:textId="75CA2EA6" w:rsidR="00C528B9" w:rsidRDefault="00C528B9" w:rsidP="00C528B9">
      <w:pPr>
        <w:pStyle w:val="BodyText"/>
        <w:rPr>
          <w:rFonts w:eastAsiaTheme="minorEastAsia"/>
        </w:rPr>
      </w:pPr>
      <w:r>
        <w:rPr>
          <w:rFonts w:eastAsiaTheme="minorEastAsia"/>
        </w:rPr>
        <w:tab/>
      </w:r>
      <w:r>
        <w:rPr>
          <w:rFonts w:eastAsiaTheme="minorEastAsia"/>
        </w:rPr>
        <w:tab/>
      </w:r>
      <w:r>
        <w:rPr>
          <w:rFonts w:eastAsiaTheme="minorEastAsia"/>
        </w:rPr>
        <w:tab/>
        <w:t xml:space="preserve">For daytime,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nominal</m:t>
            </m:r>
          </m:sub>
        </m:sSub>
        <m:r>
          <w:rPr>
            <w:rFonts w:ascii="Cambria Math" w:eastAsiaTheme="minorEastAsia" w:hAnsi="Cambria Math"/>
          </w:rPr>
          <m:t>=1000</m:t>
        </m:r>
      </m:oMath>
      <w:r>
        <w:rPr>
          <w:rFonts w:eastAsiaTheme="minorEastAsia"/>
        </w:rPr>
        <w:t xml:space="preserve"> </w:t>
      </w:r>
      <w:r w:rsidR="00DF454A">
        <w:rPr>
          <w:rFonts w:eastAsiaTheme="minorEastAsia" w:cstheme="minorHAnsi"/>
        </w:rPr>
        <w:t>μ</w:t>
      </w:r>
      <w:r>
        <w:rPr>
          <w:rFonts w:eastAsiaTheme="minorEastAsia"/>
        </w:rPr>
        <w:t>lux.</w:t>
      </w:r>
    </w:p>
    <w:p w14:paraId="45EC4A36" w14:textId="5507B1EE" w:rsidR="00C528B9" w:rsidRDefault="00C528B9" w:rsidP="00C528B9">
      <w:pPr>
        <w:pStyle w:val="BodyText"/>
        <w:rPr>
          <w:rFonts w:eastAsiaTheme="minorEastAsia"/>
        </w:rPr>
      </w:pPr>
      <w:r>
        <w:rPr>
          <w:rFonts w:eastAsiaTheme="minorEastAsia"/>
        </w:rPr>
        <w:tab/>
      </w:r>
      <w:r>
        <w:rPr>
          <w:rFonts w:eastAsiaTheme="minorEastAsia"/>
        </w:rPr>
        <w:tab/>
      </w:r>
      <w:r>
        <w:rPr>
          <w:rFonts w:eastAsiaTheme="minorEastAsia"/>
        </w:rPr>
        <w:tab/>
        <w:t xml:space="preserve">For night-time,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nominal</m:t>
            </m:r>
          </m:sub>
        </m:sSub>
        <m:r>
          <w:rPr>
            <w:rFonts w:ascii="Cambria Math" w:eastAsiaTheme="minorEastAsia" w:hAnsi="Cambria Math"/>
          </w:rPr>
          <m:t>=0.2</m:t>
        </m:r>
      </m:oMath>
      <w:r>
        <w:rPr>
          <w:rFonts w:eastAsiaTheme="minorEastAsia"/>
        </w:rPr>
        <w:t xml:space="preserve"> </w:t>
      </w:r>
      <w:r w:rsidR="00DF454A">
        <w:rPr>
          <w:rFonts w:eastAsiaTheme="minorEastAsia" w:cstheme="minorHAnsi"/>
        </w:rPr>
        <w:t>μ</w:t>
      </w:r>
      <w:r>
        <w:rPr>
          <w:rFonts w:eastAsiaTheme="minorEastAsia"/>
        </w:rPr>
        <w:t>lux.</w:t>
      </w:r>
    </w:p>
    <w:p w14:paraId="4F261234" w14:textId="2B7528A9" w:rsidR="00C528B9" w:rsidRDefault="00C528B9" w:rsidP="00C528B9">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nominal</m:t>
            </m:r>
          </m:sub>
        </m:sSub>
      </m:oMath>
      <w:r>
        <w:rPr>
          <w:rFonts w:eastAsiaTheme="minorEastAsia"/>
        </w:rPr>
        <w:t xml:space="preserve"> is the nominal range of the AtoN light (m)</w:t>
      </w:r>
    </w:p>
    <w:p w14:paraId="0B357FF4" w14:textId="0CEE3DF9" w:rsidR="00C528B9" w:rsidRPr="00223C6A" w:rsidRDefault="00C528B9" w:rsidP="00223C6A">
      <w:pPr>
        <w:pStyle w:val="BodyText"/>
      </w:pPr>
      <w:r>
        <w:t>The nominal range is given in metres, and will need to be converted to nautical miles by dividing the result by 1852 (e.g. 5000 m = 2.7 M). The nominal range also assumes a meteorological visibility of 10 M (= 18520 m).</w:t>
      </w:r>
      <w:r w:rsidR="00B87523">
        <w:t xml:space="preserve"> Note that the values for the illuminance of the eye only has two values: one for night-time and one for daytime. These are the only values that should be used, regardless of what values were used in calculating the design intensity.</w:t>
      </w:r>
    </w:p>
    <w:p w14:paraId="4F21FBA4" w14:textId="24ACAA7E" w:rsidR="00613980" w:rsidRDefault="00C528B9" w:rsidP="00613980">
      <w:pPr>
        <w:pStyle w:val="BodyText"/>
        <w:rPr>
          <w:rFonts w:eastAsiaTheme="minorEastAsia"/>
        </w:rPr>
      </w:pPr>
      <w:r>
        <w:t xml:space="preserve">Unfortunately, it is not possible to calculate </w:t>
      </w:r>
      <m:oMath>
        <m:sSub>
          <m:sSubPr>
            <m:ctrlPr>
              <w:rPr>
                <w:rFonts w:ascii="Cambria Math" w:hAnsi="Cambria Math"/>
                <w:i/>
              </w:rPr>
            </m:ctrlPr>
          </m:sSubPr>
          <m:e>
            <m:r>
              <w:rPr>
                <w:rFonts w:ascii="Cambria Math" w:hAnsi="Cambria Math"/>
              </w:rPr>
              <m:t>d</m:t>
            </m:r>
          </m:e>
          <m:sub>
            <m:r>
              <w:rPr>
                <w:rFonts w:ascii="Cambria Math" w:hAnsi="Cambria Math"/>
              </w:rPr>
              <m:t>nominal</m:t>
            </m:r>
          </m:sub>
        </m:sSub>
      </m:oMath>
      <w:r>
        <w:rPr>
          <w:rFonts w:eastAsiaTheme="minorEastAsia"/>
        </w:rPr>
        <w:t xml:space="preserve"> directly by rearranging </w:t>
      </w:r>
      <w:r>
        <w:rPr>
          <w:rFonts w:eastAsiaTheme="minorEastAsia"/>
        </w:rPr>
        <w:fldChar w:fldCharType="begin"/>
      </w:r>
      <w:r>
        <w:rPr>
          <w:rFonts w:eastAsiaTheme="minorEastAsia"/>
        </w:rPr>
        <w:instrText xml:space="preserve"> REF _Ref5376217 \r \h </w:instrText>
      </w:r>
      <w:r>
        <w:rPr>
          <w:rFonts w:eastAsiaTheme="minorEastAsia"/>
        </w:rPr>
      </w:r>
      <w:r>
        <w:rPr>
          <w:rFonts w:eastAsiaTheme="minorEastAsia"/>
        </w:rPr>
        <w:fldChar w:fldCharType="separate"/>
      </w:r>
      <w:r>
        <w:rPr>
          <w:rFonts w:eastAsiaTheme="minorEastAsia"/>
        </w:rPr>
        <w:t>Equation 5</w:t>
      </w:r>
      <w:r>
        <w:rPr>
          <w:rFonts w:eastAsiaTheme="minorEastAsia"/>
        </w:rPr>
        <w:fldChar w:fldCharType="end"/>
      </w:r>
      <w:r>
        <w:rPr>
          <w:rFonts w:eastAsiaTheme="minorEastAsia"/>
        </w:rPr>
        <w:t xml:space="preserve">. It must be determined by other means. The most popular method is to use a reverse lookup table where the intensity for different </w:t>
      </w:r>
      <w:r>
        <w:rPr>
          <w:rFonts w:eastAsiaTheme="minorEastAsia"/>
        </w:rPr>
        <w:lastRenderedPageBreak/>
        <w:t>ranges is calculated</w:t>
      </w:r>
      <w:r w:rsidR="00107377">
        <w:rPr>
          <w:rFonts w:eastAsiaTheme="minorEastAsia"/>
        </w:rPr>
        <w:t>. It is also possible to use an iterative process where the range is updated between each calculation to get the value of the intensity closer to the one required. Each method have their pros and cons, and it is up to the reader to determine the best solution</w:t>
      </w:r>
      <w:r w:rsidR="00FE2E68">
        <w:rPr>
          <w:rFonts w:eastAsiaTheme="minorEastAsia"/>
        </w:rPr>
        <w:t xml:space="preserve"> for their application</w:t>
      </w:r>
      <w:r w:rsidR="00107377">
        <w:rPr>
          <w:rFonts w:eastAsiaTheme="minorEastAsia"/>
        </w:rPr>
        <w:t>. A quick Excel function can be used, as shown below, to calculate the</w:t>
      </w:r>
      <w:r w:rsidR="00BB63F2">
        <w:rPr>
          <w:rFonts w:eastAsiaTheme="minorEastAsia"/>
        </w:rPr>
        <w:t xml:space="preserve"> nominal range</w:t>
      </w:r>
      <w:r w:rsidR="00107377">
        <w:rPr>
          <w:rFonts w:eastAsiaTheme="minorEastAsia"/>
        </w:rPr>
        <w:t xml:space="preserve"> </w:t>
      </w:r>
      <w:r w:rsidR="00BB63F2">
        <w:rPr>
          <w:rFonts w:eastAsiaTheme="minorEastAsia"/>
        </w:rPr>
        <w:t xml:space="preserve">using the </w:t>
      </w:r>
      <w:r w:rsidR="00107377">
        <w:rPr>
          <w:rFonts w:eastAsiaTheme="minorEastAsia"/>
        </w:rPr>
        <w:t>design intensity in cell B1</w:t>
      </w:r>
      <w:r w:rsidR="00BB63F2">
        <w:rPr>
          <w:rFonts w:eastAsiaTheme="minorEastAsia"/>
        </w:rPr>
        <w:t xml:space="preserve"> </w:t>
      </w:r>
      <w:r w:rsidR="00560ECC">
        <w:rPr>
          <w:rFonts w:eastAsiaTheme="minorEastAsia"/>
        </w:rPr>
        <w:t xml:space="preserve">(in cd) </w:t>
      </w:r>
      <w:r w:rsidR="00BB63F2">
        <w:rPr>
          <w:rFonts w:eastAsiaTheme="minorEastAsia"/>
        </w:rPr>
        <w:t xml:space="preserve">and the value for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nominal</m:t>
            </m:r>
          </m:sub>
        </m:sSub>
      </m:oMath>
      <w:r w:rsidR="00BB63F2">
        <w:rPr>
          <w:rFonts w:eastAsiaTheme="minorEastAsia"/>
        </w:rPr>
        <w:t xml:space="preserve"> in cell C1</w:t>
      </w:r>
      <w:r w:rsidR="00560ECC">
        <w:rPr>
          <w:rFonts w:eastAsiaTheme="minorEastAsia"/>
        </w:rPr>
        <w:t xml:space="preserve"> (in lux)</w:t>
      </w:r>
      <w:r w:rsidR="00107377">
        <w:rPr>
          <w:rFonts w:eastAsiaTheme="minorEastAsia"/>
        </w:rPr>
        <w:t xml:space="preserve">: </w:t>
      </w:r>
    </w:p>
    <w:p w14:paraId="4F5D5AC1" w14:textId="73432346" w:rsidR="00107377" w:rsidRDefault="00FE2E68" w:rsidP="00613980">
      <w:pPr>
        <w:pStyle w:val="BodyText"/>
        <w:rPr>
          <w:rFonts w:ascii="Courier New" w:hAnsi="Courier New" w:cs="Courier New"/>
          <w:lang w:val="et-EE" w:eastAsia="et-EE"/>
        </w:rPr>
      </w:pPr>
      <w:r>
        <w:rPr>
          <w:rFonts w:ascii="Courier New" w:hAnsi="Courier New" w:cs="Courier New"/>
          <w:lang w:val="et-EE" w:eastAsia="et-EE"/>
        </w:rPr>
        <w:t>=INDEX(ROW($A$1:$A$4</w:t>
      </w:r>
      <w:r w:rsidR="00107377">
        <w:rPr>
          <w:rFonts w:ascii="Courier New" w:hAnsi="Courier New" w:cs="Courier New"/>
          <w:lang w:val="et-EE" w:eastAsia="et-EE"/>
        </w:rPr>
        <w:t>000)*0.01,MAT</w:t>
      </w:r>
      <w:r>
        <w:rPr>
          <w:rFonts w:ascii="Courier New" w:hAnsi="Courier New" w:cs="Courier New"/>
          <w:lang w:val="et-EE" w:eastAsia="et-EE"/>
        </w:rPr>
        <w:t>CH(</w:t>
      </w:r>
      <w:r w:rsidR="00560ECC">
        <w:rPr>
          <w:rFonts w:ascii="Courier New" w:hAnsi="Courier New" w:cs="Courier New"/>
          <w:lang w:val="et-EE" w:eastAsia="et-EE"/>
        </w:rPr>
        <w:t>$</w:t>
      </w:r>
      <w:r>
        <w:rPr>
          <w:rFonts w:ascii="Courier New" w:hAnsi="Courier New" w:cs="Courier New"/>
          <w:lang w:val="et-EE" w:eastAsia="et-EE"/>
        </w:rPr>
        <w:t>B</w:t>
      </w:r>
      <w:r w:rsidR="00560ECC">
        <w:rPr>
          <w:rFonts w:ascii="Courier New" w:hAnsi="Courier New" w:cs="Courier New"/>
          <w:lang w:val="et-EE" w:eastAsia="et-EE"/>
        </w:rPr>
        <w:t>$</w:t>
      </w:r>
      <w:r>
        <w:rPr>
          <w:rFonts w:ascii="Courier New" w:hAnsi="Courier New" w:cs="Courier New"/>
          <w:lang w:val="et-EE" w:eastAsia="et-EE"/>
        </w:rPr>
        <w:t>1,</w:t>
      </w:r>
      <w:r w:rsidR="00560ECC">
        <w:rPr>
          <w:rFonts w:ascii="Courier New" w:hAnsi="Courier New" w:cs="Courier New"/>
          <w:lang w:val="et-EE" w:eastAsia="et-EE"/>
        </w:rPr>
        <w:t>$</w:t>
      </w:r>
      <w:r w:rsidR="00BB63F2">
        <w:rPr>
          <w:rFonts w:ascii="Courier New" w:hAnsi="Courier New" w:cs="Courier New"/>
          <w:lang w:val="et-EE" w:eastAsia="et-EE"/>
        </w:rPr>
        <w:t>C</w:t>
      </w:r>
      <w:r w:rsidR="00560ECC">
        <w:rPr>
          <w:rFonts w:ascii="Courier New" w:hAnsi="Courier New" w:cs="Courier New"/>
          <w:lang w:val="et-EE" w:eastAsia="et-EE"/>
        </w:rPr>
        <w:t>$</w:t>
      </w:r>
      <w:r w:rsidR="00BB63F2">
        <w:rPr>
          <w:rFonts w:ascii="Courier New" w:hAnsi="Courier New" w:cs="Courier New"/>
          <w:lang w:val="et-EE" w:eastAsia="et-EE"/>
        </w:rPr>
        <w:t>1</w:t>
      </w:r>
      <w:r>
        <w:rPr>
          <w:rFonts w:ascii="Courier New" w:hAnsi="Courier New" w:cs="Courier New"/>
          <w:lang w:val="et-EE" w:eastAsia="et-EE"/>
        </w:rPr>
        <w:t>*((ROW($A$1:$A$4</w:t>
      </w:r>
      <w:r w:rsidR="00107377">
        <w:rPr>
          <w:rFonts w:ascii="Courier New" w:hAnsi="Courier New" w:cs="Courier New"/>
          <w:lang w:val="et-EE" w:eastAsia="et-EE"/>
        </w:rPr>
        <w:t>000)</w:t>
      </w:r>
      <w:r>
        <w:rPr>
          <w:rFonts w:ascii="Courier New" w:hAnsi="Courier New" w:cs="Courier New"/>
          <w:lang w:val="et-EE" w:eastAsia="et-EE"/>
        </w:rPr>
        <w:t>*18.52)^2)*0.05^(-ROW($A$1:$A$4</w:t>
      </w:r>
      <w:r w:rsidR="00107377">
        <w:rPr>
          <w:rFonts w:ascii="Courier New" w:hAnsi="Courier New" w:cs="Courier New"/>
          <w:lang w:val="et-EE" w:eastAsia="et-EE"/>
        </w:rPr>
        <w:t>000)*18.52/18520),1))</w:t>
      </w:r>
    </w:p>
    <w:p w14:paraId="0AFC8537" w14:textId="1A817E16" w:rsidR="00E51D81" w:rsidRPr="00107377" w:rsidRDefault="00107377" w:rsidP="00107377">
      <w:pPr>
        <w:pStyle w:val="BodyText"/>
      </w:pPr>
      <w:r>
        <w:t>This formula will give the nominal range with a resolution of 0.01 M</w:t>
      </w:r>
      <w:r w:rsidR="00FE2E68">
        <w:t xml:space="preserve"> up to 40 M</w:t>
      </w:r>
      <w:r>
        <w:t xml:space="preserve">, but it </w:t>
      </w:r>
      <w:r w:rsidRPr="00107377">
        <w:rPr>
          <w:i/>
        </w:rPr>
        <w:t>must</w:t>
      </w:r>
      <w:r>
        <w:t xml:space="preserve"> be entered as an array formula, i.e. press CTRL-SHIFT-ENTER instead of the usual ENTER to enter the formula into the cell.</w:t>
      </w:r>
      <w:r w:rsidR="00E51D81">
        <w:t xml:space="preserve"> Although the range </w:t>
      </w:r>
      <w:r w:rsidR="00E51D81">
        <w:rPr>
          <w:rFonts w:ascii="Courier New" w:hAnsi="Courier New" w:cs="Courier New"/>
          <w:lang w:val="et-EE" w:eastAsia="et-EE"/>
        </w:rPr>
        <w:t>$A$1:$A$4000</w:t>
      </w:r>
      <w:r w:rsidR="00E51D81">
        <w:t xml:space="preserve"> is referred to in the function, the contents of those cells are not used.   </w:t>
      </w:r>
    </w:p>
    <w:p w14:paraId="65BFA8DA" w14:textId="77777777" w:rsidR="00613980" w:rsidRDefault="00613980" w:rsidP="00613980">
      <w:pPr>
        <w:pStyle w:val="Heading1"/>
      </w:pPr>
      <w:bookmarkStart w:id="49" w:name="_Toc17466569"/>
      <w:r>
        <w:t>Implementing AtoN Light Intensity Requirement</w:t>
      </w:r>
      <w:bookmarkEnd w:id="49"/>
    </w:p>
    <w:p w14:paraId="04BDB114" w14:textId="77777777" w:rsidR="00613980" w:rsidRDefault="00613980" w:rsidP="00613980">
      <w:pPr>
        <w:pStyle w:val="Heading1separatationline"/>
      </w:pPr>
    </w:p>
    <w:p w14:paraId="41525E95" w14:textId="77777777" w:rsidR="00372960" w:rsidRDefault="00372960" w:rsidP="00613980">
      <w:pPr>
        <w:pStyle w:val="BodyText"/>
      </w:pPr>
      <w:r>
        <w:t>In the previous Chapter, the process of determining the design intensity was discussed. This intensity is the light output from the AtoN, and therefore is the value that the published nominal range is based on.</w:t>
      </w:r>
    </w:p>
    <w:p w14:paraId="7C3F05BB" w14:textId="097E8B0C" w:rsidR="00613980" w:rsidRDefault="00372960" w:rsidP="00613980">
      <w:pPr>
        <w:pStyle w:val="BodyText"/>
      </w:pPr>
      <w:r>
        <w:t>However, there are a numb</w:t>
      </w:r>
      <w:r w:rsidR="00000DF2">
        <w:t>er of issues that affect the light output of the light-emitting apparatus and what is output from the AtoN. These issues need to be taken into account so that the equipment of the correct specification can be determined. Failure to do this will cause the AtoN light to fail to meet its published performance, and a degraded service.</w:t>
      </w:r>
    </w:p>
    <w:p w14:paraId="56A8FCD0" w14:textId="10FDC3FE" w:rsidR="00E054F3" w:rsidRDefault="00E054F3" w:rsidP="00E054F3">
      <w:pPr>
        <w:pStyle w:val="Heading2"/>
      </w:pPr>
      <w:bookmarkStart w:id="50" w:name="_Toc17466570"/>
      <w:r>
        <w:t>De-rating Factors due to Implementation</w:t>
      </w:r>
      <w:bookmarkEnd w:id="50"/>
    </w:p>
    <w:p w14:paraId="7254A756" w14:textId="2F7AB8EF" w:rsidR="00E054F3" w:rsidRDefault="00E054F3" w:rsidP="00E054F3">
      <w:pPr>
        <w:pStyle w:val="Heading2separationline"/>
      </w:pPr>
    </w:p>
    <w:p w14:paraId="37E749AD" w14:textId="40C70F1F" w:rsidR="009B479D" w:rsidRDefault="00000DF2" w:rsidP="00613980">
      <w:pPr>
        <w:pStyle w:val="BodyText"/>
      </w:pPr>
      <w:r>
        <w:t>In this section, we will apply several de-rating factors to the design intensity to determine what the light-emitting apparatus should be perform</w:t>
      </w:r>
      <w:r w:rsidR="00537823">
        <w:t>ing</w:t>
      </w:r>
      <w:r>
        <w:t xml:space="preserve"> at. This will be the specification intensity, so called because it should be the intensity specified by authorities when procuring light-emitting apparatus for the AtoN light under consideration.</w:t>
      </w:r>
    </w:p>
    <w:p w14:paraId="7CAF3169" w14:textId="22DFCAF3" w:rsidR="0071657E" w:rsidRDefault="0071657E" w:rsidP="00613980">
      <w:pPr>
        <w:pStyle w:val="BodyText"/>
      </w:pPr>
      <w:r>
        <w:t>The designer should consider each of the issues given below, and determine what value should apply for each de-rating factor. These de-rating factors will then be applied to the design intensity to determine the specification intensities.</w:t>
      </w:r>
    </w:p>
    <w:p w14:paraId="01EDB3E2" w14:textId="5736C981" w:rsidR="009B479D" w:rsidRDefault="009B479D" w:rsidP="00E054F3">
      <w:pPr>
        <w:pStyle w:val="Heading3"/>
      </w:pPr>
      <w:bookmarkStart w:id="51" w:name="_Ref5609977"/>
      <w:bookmarkStart w:id="52" w:name="_Toc17466571"/>
      <w:r>
        <w:t>Service Condition Factors</w:t>
      </w:r>
      <w:bookmarkEnd w:id="51"/>
      <w:bookmarkEnd w:id="52"/>
    </w:p>
    <w:p w14:paraId="1BCD35E4" w14:textId="442773D5" w:rsidR="00F15861" w:rsidRDefault="00F15861" w:rsidP="0071657E">
      <w:pPr>
        <w:pStyle w:val="BodyText"/>
      </w:pPr>
      <w:r>
        <w:t>The service condition factor is a means of allowing for the light output from an AtoN to degrade and continue to perform as published. It should capture all effects that are under the control of the operating authority through maintenance. The effects of dirt, dust, optical degradation of materials and light source degradation should all be captured in this factor.</w:t>
      </w:r>
    </w:p>
    <w:p w14:paraId="389378F5" w14:textId="6F9A545C" w:rsidR="00F15861" w:rsidRDefault="00F15861" w:rsidP="0071657E">
      <w:pPr>
        <w:pStyle w:val="BodyText"/>
      </w:pPr>
      <w:r>
        <w:t>It should be recognised that the value for the service condition factor is highly dependent on the maintenance regime employed at the AtoN. For example, if a lighthouse is cleaned on a weekly basis, the service condition factor may by much less than a lighthouse that is cleaned on an annual basis</w:t>
      </w:r>
      <w:r w:rsidR="0096441E">
        <w:t xml:space="preserve"> because the build-up of dirt and dust will not be as great</w:t>
      </w:r>
      <w:r>
        <w:t>.</w:t>
      </w:r>
    </w:p>
    <w:p w14:paraId="4EC15957" w14:textId="77777777" w:rsidR="00692C5C" w:rsidRDefault="00692C5C" w:rsidP="00692C5C">
      <w:pPr>
        <w:pStyle w:val="BodyText"/>
      </w:pPr>
      <w:r w:rsidRPr="00560ECC">
        <w:rPr>
          <w:highlight w:val="yellow"/>
        </w:rPr>
        <w:t>Refer to ISO/CIE TS 22012?</w:t>
      </w:r>
    </w:p>
    <w:p w14:paraId="6A8D433B" w14:textId="77777777" w:rsidR="00692C5C" w:rsidRPr="0071657E" w:rsidRDefault="00692C5C" w:rsidP="00692C5C">
      <w:pPr>
        <w:pStyle w:val="BodyText"/>
      </w:pPr>
      <w:r w:rsidRPr="00701B6E">
        <w:rPr>
          <w:highlight w:val="yellow"/>
        </w:rPr>
        <w:t>Need a steer on this</w:t>
      </w:r>
    </w:p>
    <w:p w14:paraId="0EA34C81" w14:textId="77777777" w:rsidR="0096441E" w:rsidRDefault="0096441E" w:rsidP="0071657E">
      <w:pPr>
        <w:pStyle w:val="BodyText"/>
      </w:pPr>
    </w:p>
    <w:p w14:paraId="43D57136" w14:textId="77777777" w:rsidR="0096441E" w:rsidRDefault="00F15861" w:rsidP="00F15861">
      <w:pPr>
        <w:pStyle w:val="Heading4"/>
      </w:pPr>
      <w:bookmarkStart w:id="53" w:name="_Ref17464741"/>
      <w:r>
        <w:t>Light Source Degradation</w:t>
      </w:r>
      <w:bookmarkEnd w:id="53"/>
    </w:p>
    <w:p w14:paraId="5BB0E50E" w14:textId="51E6D643" w:rsidR="00F15861" w:rsidRDefault="0096441E" w:rsidP="0096441E">
      <w:pPr>
        <w:pStyle w:val="BodyText"/>
      </w:pPr>
      <w:r>
        <w:t>All light sources degrade with time, but some light sources degrade more quickly than others. Manufacturers normally provide some form of lumen degradation information in the datasheets of their lamps. Such information is invaluable to identify</w:t>
      </w:r>
      <w:r w:rsidR="00692C5C">
        <w:t xml:space="preserve"> the limits of the light sources used in the AtoN.</w:t>
      </w:r>
    </w:p>
    <w:p w14:paraId="1FB69B96" w14:textId="0DD164C0" w:rsidR="00692C5C" w:rsidRDefault="00692C5C" w:rsidP="0096441E">
      <w:pPr>
        <w:pStyle w:val="BodyText"/>
      </w:pPr>
      <w:r>
        <w:t xml:space="preserve">An example of the lumen </w:t>
      </w:r>
      <w:r w:rsidR="00696B9B">
        <w:t>depreciation</w:t>
      </w:r>
      <w:r>
        <w:t xml:space="preserve"> of a light source with hours of operation is shown in </w:t>
      </w:r>
      <w:r>
        <w:fldChar w:fldCharType="begin"/>
      </w:r>
      <w:r>
        <w:instrText xml:space="preserve"> REF _Ref17454149 \r </w:instrText>
      </w:r>
      <w:r>
        <w:fldChar w:fldCharType="separate"/>
      </w:r>
      <w:r>
        <w:t>Figure 3</w:t>
      </w:r>
      <w:r>
        <w:fldChar w:fldCharType="end"/>
      </w:r>
      <w:r>
        <w:t xml:space="preserve">. It shows that, for this particularly light source, there is a quick drop in lumen output </w:t>
      </w:r>
      <w:r w:rsidR="00696B9B">
        <w:t xml:space="preserve">early on in its lifetime, followed by a </w:t>
      </w:r>
      <w:r w:rsidR="00696B9B">
        <w:lastRenderedPageBreak/>
        <w:t>more gradual drop in output as time goes on. If the light source is going to be operating normally before being changed, then this drop in lumen depreciation must be accounted for. If the light source is changed after 4000 hours of operation, then around 22% of lumen depreciation must be accounted for. If the light source is changed after 10000 hours of operation, then 34% of lumen depreciation must be accounted for.</w:t>
      </w:r>
    </w:p>
    <w:p w14:paraId="384B6FEF" w14:textId="77777777" w:rsidR="00692C5C" w:rsidRDefault="00692C5C" w:rsidP="00692C5C">
      <w:pPr>
        <w:pStyle w:val="BodyText"/>
        <w:keepNext/>
      </w:pPr>
      <w:r w:rsidRPr="00692C5C">
        <w:rPr>
          <w:noProof/>
        </w:rPr>
        <w:drawing>
          <wp:inline distT="0" distB="0" distL="0" distR="0" wp14:anchorId="42EB1F61" wp14:editId="1ED53A54">
            <wp:extent cx="4259179" cy="2458262"/>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263358" cy="2460674"/>
                    </a:xfrm>
                    <a:prstGeom prst="rect">
                      <a:avLst/>
                    </a:prstGeom>
                  </pic:spPr>
                </pic:pic>
              </a:graphicData>
            </a:graphic>
          </wp:inline>
        </w:drawing>
      </w:r>
    </w:p>
    <w:p w14:paraId="53ED66D3" w14:textId="13647BAE" w:rsidR="0096441E" w:rsidRDefault="00692C5C" w:rsidP="00692C5C">
      <w:pPr>
        <w:pStyle w:val="Figurecaption"/>
      </w:pPr>
      <w:bookmarkStart w:id="54" w:name="_Ref17454149"/>
      <w:bookmarkStart w:id="55" w:name="_Toc17466594"/>
      <w:r>
        <w:t>Example of a lumen degradation of a light source with hours of operation.</w:t>
      </w:r>
      <w:bookmarkEnd w:id="54"/>
      <w:bookmarkEnd w:id="55"/>
    </w:p>
    <w:p w14:paraId="10E99037" w14:textId="07D654FD" w:rsidR="00692C5C" w:rsidRDefault="00696B9B" w:rsidP="00696B9B">
      <w:pPr>
        <w:pStyle w:val="BodyText"/>
        <w:rPr>
          <w:rFonts w:eastAsiaTheme="minorEastAsia"/>
        </w:rPr>
      </w:pPr>
      <w:r>
        <w:t xml:space="preserve">Using such information from manufacturers, it is possible to determine the value for the light source degradation, </w:t>
      </w:r>
      <m:oMath>
        <m:sSub>
          <m:sSubPr>
            <m:ctrlPr>
              <w:rPr>
                <w:rFonts w:ascii="Cambria Math" w:hAnsi="Cambria Math"/>
                <w:i/>
              </w:rPr>
            </m:ctrlPr>
          </m:sSubPr>
          <m:e>
            <m:r>
              <w:rPr>
                <w:rFonts w:ascii="Cambria Math" w:hAnsi="Cambria Math"/>
              </w:rPr>
              <m:t>l</m:t>
            </m:r>
          </m:e>
          <m:sub>
            <m:r>
              <w:rPr>
                <w:rFonts w:ascii="Cambria Math" w:hAnsi="Cambria Math"/>
              </w:rPr>
              <m:t>l</m:t>
            </m:r>
          </m:sub>
        </m:sSub>
      </m:oMath>
      <w:r>
        <w:rPr>
          <w:rFonts w:eastAsiaTheme="minorEastAsia"/>
        </w:rPr>
        <w:t xml:space="preserve">. This would be the amount of lumen depreciation exhibited by the light source at the end of its service life. In the example above, if the light source is changed after 4000 hours, then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l</m:t>
            </m:r>
          </m:sub>
        </m:sSub>
        <m:r>
          <w:rPr>
            <w:rFonts w:ascii="Cambria Math" w:eastAsiaTheme="minorEastAsia" w:hAnsi="Cambria Math"/>
          </w:rPr>
          <m:t>=</m:t>
        </m:r>
      </m:oMath>
      <w:r>
        <w:rPr>
          <w:rFonts w:eastAsiaTheme="minorEastAsia"/>
        </w:rPr>
        <w:t xml:space="preserve"> 0.22 (= 22 %).</w:t>
      </w:r>
    </w:p>
    <w:p w14:paraId="0AD771F7" w14:textId="77777777" w:rsidR="00D35478" w:rsidRDefault="00D35478" w:rsidP="00D35478">
      <w:pPr>
        <w:pStyle w:val="BodyText"/>
      </w:pPr>
      <w:r>
        <w:rPr>
          <w:rFonts w:eastAsiaTheme="minorEastAsia"/>
        </w:rPr>
        <w:t xml:space="preserve">As a general rule, LED technology tends to exhibit much less lumen degradation than other types of light sources for the same hours of operation. However, since LEDs have a longer service life than other light sources, the value of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l</m:t>
            </m:r>
          </m:sub>
        </m:sSub>
      </m:oMath>
      <w:r>
        <w:rPr>
          <w:rFonts w:eastAsiaTheme="minorEastAsia"/>
        </w:rPr>
        <w:t xml:space="preserve"> for LEDs is not 0, and can be as high as 0.2 for 25000 hours of service. It is best to confirm the lumen depreciation information with the manufacturer of the LED to identify a suitable value for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l</m:t>
            </m:r>
          </m:sub>
        </m:sSub>
      </m:oMath>
      <w:r>
        <w:rPr>
          <w:rFonts w:eastAsiaTheme="minorEastAsia"/>
        </w:rPr>
        <w:t>. Values of 0.05 to 0.1 (equal to 5 % to 10 % loss) may be typical.</w:t>
      </w:r>
    </w:p>
    <w:p w14:paraId="7807367B" w14:textId="41656415" w:rsidR="00D35478" w:rsidRDefault="00D35478" w:rsidP="00696B9B">
      <w:pPr>
        <w:pStyle w:val="BodyText"/>
        <w:rPr>
          <w:rFonts w:eastAsiaTheme="minorEastAsia"/>
        </w:rPr>
      </w:pPr>
      <w:r>
        <w:rPr>
          <w:rFonts w:eastAsiaTheme="minorEastAsia"/>
        </w:rPr>
        <w:t xml:space="preserve">In general terms, </w:t>
      </w:r>
    </w:p>
    <w:p w14:paraId="1644791E" w14:textId="7A8D506E" w:rsidR="00D35478" w:rsidRPr="00FF54F7" w:rsidRDefault="002A0AED" w:rsidP="00D35478">
      <w:pPr>
        <w:pStyle w:val="BodyText"/>
        <w:rPr>
          <w:rFonts w:eastAsiaTheme="minorEastAsia"/>
        </w:rPr>
      </w:pPr>
      <m:oMathPara>
        <m:oMath>
          <m:sSub>
            <m:sSubPr>
              <m:ctrlPr>
                <w:rPr>
                  <w:rFonts w:ascii="Cambria Math" w:hAnsi="Cambria Math"/>
                  <w:i/>
                </w:rPr>
              </m:ctrlPr>
            </m:sSubPr>
            <m:e>
              <m:r>
                <w:rPr>
                  <w:rFonts w:ascii="Cambria Math" w:hAnsi="Cambria Math"/>
                </w:rPr>
                <m:t>l</m:t>
              </m:r>
            </m:e>
            <m:sub>
              <m:r>
                <w:rPr>
                  <w:rFonts w:ascii="Cambria Math" w:hAnsi="Cambria Math"/>
                </w:rPr>
                <m:t>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Φ</m:t>
                  </m:r>
                </m:e>
                <m:sub>
                  <m:r>
                    <w:rPr>
                      <w:rFonts w:ascii="Cambria Math" w:hAnsi="Cambria Math"/>
                    </w:rPr>
                    <m:t>o</m:t>
                  </m:r>
                </m:sub>
              </m:sSub>
            </m:num>
            <m:den>
              <m:sSub>
                <m:sSubPr>
                  <m:ctrlPr>
                    <w:rPr>
                      <w:rFonts w:ascii="Cambria Math" w:hAnsi="Cambria Math"/>
                      <w:i/>
                    </w:rPr>
                  </m:ctrlPr>
                </m:sSubPr>
                <m:e>
                  <m:r>
                    <m:rPr>
                      <m:sty m:val="p"/>
                    </m:rPr>
                    <w:rPr>
                      <w:rFonts w:ascii="Cambria Math" w:hAnsi="Cambria Math"/>
                    </w:rPr>
                    <m:t>Φ</m:t>
                  </m:r>
                </m:e>
                <m:sub>
                  <m:r>
                    <w:rPr>
                      <w:rFonts w:ascii="Cambria Math" w:hAnsi="Cambria Math"/>
                    </w:rPr>
                    <m:t>n</m:t>
                  </m:r>
                </m:sub>
              </m:sSub>
            </m:den>
          </m:f>
        </m:oMath>
      </m:oMathPara>
    </w:p>
    <w:p w14:paraId="5BE730D0" w14:textId="77777777" w:rsidR="00D35478" w:rsidRDefault="00D35478" w:rsidP="00D35478">
      <w:pPr>
        <w:pStyle w:val="Equation"/>
      </w:pPr>
      <w:bookmarkStart w:id="56" w:name="_Toc17466601"/>
      <w:r>
        <w:t>Calculation of lumen degradation due to failure within the light source</w:t>
      </w:r>
      <w:bookmarkEnd w:id="56"/>
    </w:p>
    <w:p w14:paraId="4F488F40" w14:textId="46E6F07B" w:rsidR="00D35478" w:rsidRDefault="00D35478" w:rsidP="00D35478">
      <w:pPr>
        <w:pStyle w:val="BodyText"/>
        <w:rPr>
          <w:rFonts w:eastAsiaTheme="minorEastAsia"/>
        </w:rPr>
      </w:pPr>
      <w:r>
        <w:t>Where</w:t>
      </w:r>
      <w:r>
        <w:tab/>
      </w:r>
      <m:oMath>
        <m:sSub>
          <m:sSubPr>
            <m:ctrlPr>
              <w:rPr>
                <w:rFonts w:ascii="Cambria Math" w:hAnsi="Cambria Math"/>
                <w:i/>
              </w:rPr>
            </m:ctrlPr>
          </m:sSubPr>
          <m:e>
            <m:r>
              <w:rPr>
                <w:rFonts w:ascii="Cambria Math" w:hAnsi="Cambria Math"/>
              </w:rPr>
              <m:t>l</m:t>
            </m:r>
          </m:e>
          <m:sub>
            <m:r>
              <w:rPr>
                <w:rFonts w:ascii="Cambria Math" w:hAnsi="Cambria Math"/>
              </w:rPr>
              <m:t>l</m:t>
            </m:r>
          </m:sub>
        </m:sSub>
      </m:oMath>
      <w:r>
        <w:rPr>
          <w:rFonts w:eastAsiaTheme="minorEastAsia"/>
        </w:rPr>
        <w:t xml:space="preserve"> is the loss due to lumen depreciation during the service life of the light source.</w:t>
      </w:r>
    </w:p>
    <w:p w14:paraId="2DAC7579" w14:textId="702913C0" w:rsidR="00D35478" w:rsidRDefault="00D35478" w:rsidP="00D35478">
      <w:pPr>
        <w:pStyle w:val="BodyText"/>
        <w:rPr>
          <w:rFonts w:eastAsiaTheme="minorEastAsia"/>
        </w:rPr>
      </w:pPr>
      <w:r>
        <w:rPr>
          <w:rFonts w:eastAsiaTheme="minorEastAsia"/>
        </w:rPr>
        <w:tab/>
      </w:r>
      <m:oMath>
        <m:sSub>
          <m:sSubPr>
            <m:ctrlPr>
              <w:rPr>
                <w:rFonts w:ascii="Cambria Math" w:eastAsiaTheme="minorEastAsia" w:hAnsi="Cambria Math"/>
                <w:i/>
              </w:rPr>
            </m:ctrlPr>
          </m:sSubPr>
          <m:e>
            <m:r>
              <m:rPr>
                <m:sty m:val="p"/>
              </m:rPr>
              <w:rPr>
                <w:rFonts w:ascii="Cambria Math" w:hAnsi="Cambria Math"/>
              </w:rPr>
              <m:t>Φ</m:t>
            </m:r>
          </m:e>
          <m:sub>
            <m:r>
              <w:rPr>
                <w:rFonts w:ascii="Cambria Math" w:eastAsiaTheme="minorEastAsia" w:hAnsi="Cambria Math"/>
              </w:rPr>
              <m:t>n</m:t>
            </m:r>
          </m:sub>
        </m:sSub>
      </m:oMath>
      <w:r>
        <w:rPr>
          <w:rFonts w:eastAsiaTheme="minorEastAsia"/>
        </w:rPr>
        <w:t xml:space="preserve"> is the total luminous flux of the light source in new condition (lm).</w:t>
      </w:r>
    </w:p>
    <w:p w14:paraId="4C237A06" w14:textId="12F81ED8" w:rsidR="00D35478" w:rsidRDefault="00D35478" w:rsidP="00D35478">
      <w:pPr>
        <w:pStyle w:val="BodyText"/>
        <w:rPr>
          <w:rFonts w:eastAsiaTheme="minorEastAsia"/>
        </w:rPr>
      </w:pPr>
      <w:r>
        <w:rPr>
          <w:rFonts w:eastAsiaTheme="minorEastAsia"/>
        </w:rPr>
        <w:tab/>
      </w:r>
      <m:oMath>
        <m:sSub>
          <m:sSubPr>
            <m:ctrlPr>
              <w:rPr>
                <w:rFonts w:ascii="Cambria Math" w:eastAsiaTheme="minorEastAsia" w:hAnsi="Cambria Math"/>
                <w:i/>
              </w:rPr>
            </m:ctrlPr>
          </m:sSubPr>
          <m:e>
            <m:r>
              <m:rPr>
                <m:sty m:val="p"/>
              </m:rPr>
              <w:rPr>
                <w:rFonts w:ascii="Cambria Math" w:hAnsi="Cambria Math"/>
              </w:rPr>
              <m:t>Φ</m:t>
            </m:r>
          </m:e>
          <m:sub>
            <m:r>
              <w:rPr>
                <w:rFonts w:ascii="Cambria Math" w:eastAsiaTheme="minorEastAsia" w:hAnsi="Cambria Math"/>
              </w:rPr>
              <m:t>o</m:t>
            </m:r>
          </m:sub>
        </m:sSub>
      </m:oMath>
      <w:r>
        <w:rPr>
          <w:rFonts w:eastAsiaTheme="minorEastAsia"/>
        </w:rPr>
        <w:t xml:space="preserve"> is the total luminous flux of the light source after its service life (lm).</w:t>
      </w:r>
    </w:p>
    <w:p w14:paraId="2D7D9D89" w14:textId="77777777" w:rsidR="0096441E" w:rsidRDefault="0096441E" w:rsidP="0096441E">
      <w:pPr>
        <w:pStyle w:val="Heading4"/>
      </w:pPr>
      <w:bookmarkStart w:id="57" w:name="_Ref17464803"/>
      <w:r>
        <w:t>Light Source Failure</w:t>
      </w:r>
      <w:bookmarkEnd w:id="57"/>
    </w:p>
    <w:p w14:paraId="589A75C9" w14:textId="03B31E80" w:rsidR="0096441E" w:rsidRDefault="003B7CE3" w:rsidP="0096441E">
      <w:pPr>
        <w:pStyle w:val="BodyText"/>
      </w:pPr>
      <w:r>
        <w:t>Some light sources are</w:t>
      </w:r>
      <w:r w:rsidR="00454F0A">
        <w:t xml:space="preserve"> formed</w:t>
      </w:r>
      <w:r>
        <w:t xml:space="preserve"> </w:t>
      </w:r>
      <w:r w:rsidR="00454F0A">
        <w:t xml:space="preserve">of </w:t>
      </w:r>
      <w:r>
        <w:t xml:space="preserve">several </w:t>
      </w:r>
      <w:r w:rsidR="00454F0A">
        <w:t xml:space="preserve">individual smaller </w:t>
      </w:r>
      <w:r>
        <w:t xml:space="preserve">light sources operating together to form a single light source. A typical example of this are integrated lanterns where several LEDs arranged in a ring operate together to </w:t>
      </w:r>
      <w:r w:rsidR="00454F0A">
        <w:t xml:space="preserve">effectively </w:t>
      </w:r>
      <w:r>
        <w:t xml:space="preserve">form a single light source. </w:t>
      </w:r>
    </w:p>
    <w:p w14:paraId="70D70963" w14:textId="27AA0886" w:rsidR="00F76BE7" w:rsidRDefault="00454F0A" w:rsidP="0096441E">
      <w:pPr>
        <w:pStyle w:val="BodyText"/>
      </w:pPr>
      <w:r>
        <w:t>During the service life of a multi-source light source, there will be a certain probability of one of the individual light sources</w:t>
      </w:r>
      <w:r w:rsidR="00FF54F7">
        <w:t xml:space="preserve"> (or driver)</w:t>
      </w:r>
      <w:r>
        <w:t xml:space="preserve"> to fail. This loss factor accounts for the </w:t>
      </w:r>
      <w:r w:rsidR="00FF54F7">
        <w:t>drop</w:t>
      </w:r>
      <w:r>
        <w:t xml:space="preserve"> of total lumen output of the light source</w:t>
      </w:r>
      <w:r w:rsidR="00FF54F7">
        <w:t xml:space="preserve"> due to the individual failure. Thus,</w:t>
      </w:r>
    </w:p>
    <w:p w14:paraId="4115B3AD" w14:textId="2EC82934" w:rsidR="00FF54F7" w:rsidRPr="00FF54F7" w:rsidRDefault="002A0AED" w:rsidP="0096441E">
      <w:pPr>
        <w:pStyle w:val="BodyText"/>
        <w:rPr>
          <w:rFonts w:eastAsiaTheme="minorEastAsia"/>
        </w:rPr>
      </w:pPr>
      <m:oMathPara>
        <m:oMath>
          <m:sSub>
            <m:sSubPr>
              <m:ctrlPr>
                <w:rPr>
                  <w:rFonts w:ascii="Cambria Math" w:hAnsi="Cambria Math"/>
                  <w:i/>
                </w:rPr>
              </m:ctrlPr>
            </m:sSubPr>
            <m:e>
              <m:r>
                <w:rPr>
                  <w:rFonts w:ascii="Cambria Math" w:hAnsi="Cambria Math"/>
                </w:rPr>
                <m:t>l</m:t>
              </m:r>
            </m:e>
            <m:sub>
              <m:r>
                <w:rPr>
                  <w:rFonts w:ascii="Cambria Math" w:hAnsi="Cambria Math"/>
                </w:rPr>
                <m:t>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Φ</m:t>
                  </m:r>
                </m:e>
                <m:sub>
                  <m:r>
                    <w:rPr>
                      <w:rFonts w:ascii="Cambria Math" w:hAnsi="Cambria Math"/>
                    </w:rPr>
                    <m:t>n</m:t>
                  </m:r>
                </m:sub>
              </m:sSub>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f</m:t>
                  </m:r>
                </m:sub>
              </m:sSub>
            </m:num>
            <m:den>
              <m:sSub>
                <m:sSubPr>
                  <m:ctrlPr>
                    <w:rPr>
                      <w:rFonts w:ascii="Cambria Math" w:hAnsi="Cambria Math"/>
                      <w:i/>
                    </w:rPr>
                  </m:ctrlPr>
                </m:sSubPr>
                <m:e>
                  <m:r>
                    <m:rPr>
                      <m:sty m:val="p"/>
                    </m:rPr>
                    <w:rPr>
                      <w:rFonts w:ascii="Cambria Math" w:hAnsi="Cambria Math"/>
                    </w:rPr>
                    <m:t>Φ</m:t>
                  </m:r>
                </m:e>
                <m:sub>
                  <m:r>
                    <w:rPr>
                      <w:rFonts w:ascii="Cambria Math" w:hAnsi="Cambria Math"/>
                    </w:rPr>
                    <m:t>n</m:t>
                  </m:r>
                </m:sub>
              </m:sSub>
            </m:den>
          </m:f>
        </m:oMath>
      </m:oMathPara>
    </w:p>
    <w:p w14:paraId="04C650C0" w14:textId="0E8E944F" w:rsidR="00FF54F7" w:rsidRDefault="00FF54F7" w:rsidP="00FF54F7">
      <w:pPr>
        <w:pStyle w:val="Equation"/>
      </w:pPr>
      <w:bookmarkStart w:id="58" w:name="_Toc17466602"/>
      <w:r>
        <w:lastRenderedPageBreak/>
        <w:t>Calculation of lumen degradation due to failure within the light source</w:t>
      </w:r>
      <w:bookmarkEnd w:id="58"/>
    </w:p>
    <w:p w14:paraId="0EDC5D2A" w14:textId="6C0460A8" w:rsidR="00FF54F7" w:rsidRDefault="00FF54F7" w:rsidP="00FF54F7">
      <w:pPr>
        <w:pStyle w:val="BodyText"/>
        <w:rPr>
          <w:rFonts w:eastAsiaTheme="minorEastAsia"/>
        </w:rPr>
      </w:pPr>
      <w:r>
        <w:t>Where</w:t>
      </w:r>
      <w:r>
        <w:tab/>
      </w:r>
      <m:oMath>
        <m:sSub>
          <m:sSubPr>
            <m:ctrlPr>
              <w:rPr>
                <w:rFonts w:ascii="Cambria Math" w:hAnsi="Cambria Math"/>
                <w:i/>
              </w:rPr>
            </m:ctrlPr>
          </m:sSubPr>
          <m:e>
            <m:r>
              <w:rPr>
                <w:rFonts w:ascii="Cambria Math" w:hAnsi="Cambria Math"/>
              </w:rPr>
              <m:t>l</m:t>
            </m:r>
          </m:e>
          <m:sub>
            <m:r>
              <w:rPr>
                <w:rFonts w:ascii="Cambria Math" w:hAnsi="Cambria Math"/>
              </w:rPr>
              <m:t>f</m:t>
            </m:r>
          </m:sub>
        </m:sSub>
      </m:oMath>
      <w:r>
        <w:rPr>
          <w:rFonts w:eastAsiaTheme="minorEastAsia"/>
        </w:rPr>
        <w:t xml:space="preserve"> is the loss due to failure within the light source.</w:t>
      </w:r>
    </w:p>
    <w:p w14:paraId="626D9F9C" w14:textId="4070A958" w:rsidR="00FF54F7" w:rsidRDefault="00FF54F7" w:rsidP="00FF54F7">
      <w:pPr>
        <w:pStyle w:val="BodyText"/>
        <w:rPr>
          <w:rFonts w:eastAsiaTheme="minorEastAsia"/>
        </w:rPr>
      </w:pPr>
      <w:r>
        <w:rPr>
          <w:rFonts w:eastAsiaTheme="minorEastAsia"/>
        </w:rPr>
        <w:tab/>
      </w:r>
      <m:oMath>
        <m:sSub>
          <m:sSubPr>
            <m:ctrlPr>
              <w:rPr>
                <w:rFonts w:ascii="Cambria Math" w:eastAsiaTheme="minorEastAsia" w:hAnsi="Cambria Math"/>
                <w:i/>
              </w:rPr>
            </m:ctrlPr>
          </m:sSubPr>
          <m:e>
            <m:r>
              <m:rPr>
                <m:sty m:val="p"/>
              </m:rPr>
              <w:rPr>
                <w:rFonts w:ascii="Cambria Math" w:hAnsi="Cambria Math"/>
              </w:rPr>
              <m:t>Φ</m:t>
            </m:r>
          </m:e>
          <m:sub>
            <m:r>
              <w:rPr>
                <w:rFonts w:ascii="Cambria Math" w:eastAsiaTheme="minorEastAsia" w:hAnsi="Cambria Math"/>
              </w:rPr>
              <m:t>n</m:t>
            </m:r>
          </m:sub>
        </m:sSub>
      </m:oMath>
      <w:r>
        <w:rPr>
          <w:rFonts w:eastAsiaTheme="minorEastAsia"/>
        </w:rPr>
        <w:t xml:space="preserve"> is the </w:t>
      </w:r>
      <w:r w:rsidR="00537823">
        <w:rPr>
          <w:rFonts w:eastAsiaTheme="minorEastAsia"/>
        </w:rPr>
        <w:t>total luminous flux</w:t>
      </w:r>
      <w:r>
        <w:rPr>
          <w:rFonts w:eastAsiaTheme="minorEastAsia"/>
        </w:rPr>
        <w:t xml:space="preserve"> of the light source in normal operating condition (</w:t>
      </w:r>
      <w:r w:rsidR="00537823">
        <w:rPr>
          <w:rFonts w:eastAsiaTheme="minorEastAsia"/>
        </w:rPr>
        <w:t>lm</w:t>
      </w:r>
      <w:r>
        <w:rPr>
          <w:rFonts w:eastAsiaTheme="minorEastAsia"/>
        </w:rPr>
        <w:t>).</w:t>
      </w:r>
    </w:p>
    <w:p w14:paraId="4DC6E504" w14:textId="7BFC83B7" w:rsidR="00FF54F7" w:rsidRDefault="00FF54F7" w:rsidP="00FF54F7">
      <w:pPr>
        <w:pStyle w:val="BodyText"/>
        <w:rPr>
          <w:rFonts w:eastAsiaTheme="minorEastAsia"/>
        </w:rPr>
      </w:pPr>
      <w:r>
        <w:rPr>
          <w:rFonts w:eastAsiaTheme="minorEastAsia"/>
        </w:rPr>
        <w:tab/>
      </w:r>
      <m:oMath>
        <m:sSub>
          <m:sSubPr>
            <m:ctrlPr>
              <w:rPr>
                <w:rFonts w:ascii="Cambria Math" w:eastAsiaTheme="minorEastAsia" w:hAnsi="Cambria Math"/>
                <w:i/>
              </w:rPr>
            </m:ctrlPr>
          </m:sSubPr>
          <m:e>
            <m:r>
              <m:rPr>
                <m:sty m:val="p"/>
              </m:rPr>
              <w:rPr>
                <w:rFonts w:ascii="Cambria Math" w:hAnsi="Cambria Math"/>
              </w:rPr>
              <m:t>Φ</m:t>
            </m:r>
          </m:e>
          <m:sub>
            <m:r>
              <w:rPr>
                <w:rFonts w:ascii="Cambria Math" w:eastAsiaTheme="minorEastAsia" w:hAnsi="Cambria Math"/>
              </w:rPr>
              <m:t>f</m:t>
            </m:r>
          </m:sub>
        </m:sSub>
      </m:oMath>
      <w:r>
        <w:rPr>
          <w:rFonts w:eastAsiaTheme="minorEastAsia"/>
        </w:rPr>
        <w:t xml:space="preserve"> is the </w:t>
      </w:r>
      <w:r w:rsidR="00537823">
        <w:rPr>
          <w:rFonts w:eastAsiaTheme="minorEastAsia"/>
        </w:rPr>
        <w:t>total luminous flux</w:t>
      </w:r>
      <w:r>
        <w:rPr>
          <w:rFonts w:eastAsiaTheme="minorEastAsia"/>
        </w:rPr>
        <w:t xml:space="preserve"> of the light source in failure operating condition (</w:t>
      </w:r>
      <w:r w:rsidR="00537823">
        <w:rPr>
          <w:rFonts w:eastAsiaTheme="minorEastAsia"/>
        </w:rPr>
        <w:t>lm</w:t>
      </w:r>
      <w:r>
        <w:rPr>
          <w:rFonts w:eastAsiaTheme="minorEastAsia"/>
        </w:rPr>
        <w:t>).</w:t>
      </w:r>
    </w:p>
    <w:p w14:paraId="21560B8D" w14:textId="5FA50333" w:rsidR="00537823" w:rsidRDefault="00537823" w:rsidP="00FF54F7">
      <w:pPr>
        <w:pStyle w:val="BodyText"/>
        <w:rPr>
          <w:rFonts w:eastAsiaTheme="minorEastAsia"/>
        </w:rPr>
      </w:pPr>
      <w:r>
        <w:rPr>
          <w:rFonts w:eastAsiaTheme="minorEastAsia"/>
        </w:rPr>
        <w:t xml:space="preserve">Since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f</m:t>
            </m:r>
          </m:sub>
        </m:sSub>
      </m:oMath>
      <w:r>
        <w:rPr>
          <w:rFonts w:eastAsiaTheme="minorEastAsia"/>
        </w:rPr>
        <w:t xml:space="preserve"> is a dimensionless ratio, it may be easier to determine its value based on the 10</w:t>
      </w:r>
      <w:r w:rsidRPr="00537823">
        <w:rPr>
          <w:rFonts w:eastAsiaTheme="minorEastAsia"/>
          <w:vertAlign w:val="superscript"/>
        </w:rPr>
        <w:t>th</w:t>
      </w:r>
      <w:r>
        <w:rPr>
          <w:rFonts w:eastAsiaTheme="minorEastAsia"/>
        </w:rPr>
        <w:t>-percentile azimuth value of the multi-source light source</w:t>
      </w:r>
      <w:r w:rsidR="004D4A4E">
        <w:rPr>
          <w:rFonts w:eastAsiaTheme="minorEastAsia"/>
        </w:rPr>
        <w:t>, such that:</w:t>
      </w:r>
    </w:p>
    <w:p w14:paraId="68A9EE1B" w14:textId="4F8434FF" w:rsidR="004D4A4E" w:rsidRPr="00FF54F7" w:rsidRDefault="002A0AED" w:rsidP="004D4A4E">
      <w:pPr>
        <w:pStyle w:val="BodyText"/>
        <w:rPr>
          <w:rFonts w:eastAsiaTheme="minorEastAsia"/>
        </w:rPr>
      </w:pPr>
      <m:oMathPara>
        <m:oMath>
          <m:sSub>
            <m:sSubPr>
              <m:ctrlPr>
                <w:rPr>
                  <w:rFonts w:ascii="Cambria Math" w:hAnsi="Cambria Math"/>
                  <w:i/>
                </w:rPr>
              </m:ctrlPr>
            </m:sSubPr>
            <m:e>
              <m:r>
                <w:rPr>
                  <w:rFonts w:ascii="Cambria Math" w:hAnsi="Cambria Math"/>
                </w:rPr>
                <m:t>l</m:t>
              </m:r>
            </m:e>
            <m:sub>
              <m:r>
                <w:rPr>
                  <w:rFonts w:ascii="Cambria Math" w:hAnsi="Cambria Math"/>
                </w:rPr>
                <m:t>f</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f</m:t>
                  </m:r>
                </m:sub>
              </m:sSub>
            </m:num>
            <m:den>
              <m:sSub>
                <m:sSubPr>
                  <m:ctrlPr>
                    <w:rPr>
                      <w:rFonts w:ascii="Cambria Math" w:hAnsi="Cambria Math"/>
                      <w:i/>
                    </w:rPr>
                  </m:ctrlPr>
                </m:sSubPr>
                <m:e>
                  <m:r>
                    <w:rPr>
                      <w:rFonts w:ascii="Cambria Math" w:hAnsi="Cambria Math"/>
                    </w:rPr>
                    <m:t>I</m:t>
                  </m:r>
                </m:e>
                <m:sub>
                  <m:r>
                    <w:rPr>
                      <w:rFonts w:ascii="Cambria Math" w:hAnsi="Cambria Math"/>
                    </w:rPr>
                    <m:t>n</m:t>
                  </m:r>
                </m:sub>
              </m:sSub>
            </m:den>
          </m:f>
        </m:oMath>
      </m:oMathPara>
    </w:p>
    <w:p w14:paraId="5A207B57" w14:textId="344BE593" w:rsidR="004D4A4E" w:rsidRDefault="004D4A4E" w:rsidP="004D4A4E">
      <w:pPr>
        <w:pStyle w:val="Equation"/>
      </w:pPr>
      <w:bookmarkStart w:id="59" w:name="_Toc17466603"/>
      <w:r>
        <w:t>Calculation of lumen degradation due to failure within the light source</w:t>
      </w:r>
      <w:r w:rsidR="00D35478">
        <w:t xml:space="preserve"> using intensity</w:t>
      </w:r>
      <w:bookmarkEnd w:id="59"/>
    </w:p>
    <w:p w14:paraId="2B28AA46" w14:textId="77777777" w:rsidR="004D4A4E" w:rsidRDefault="004D4A4E" w:rsidP="004D4A4E">
      <w:pPr>
        <w:pStyle w:val="BodyText"/>
        <w:rPr>
          <w:rFonts w:eastAsiaTheme="minorEastAsia"/>
        </w:rPr>
      </w:pPr>
      <w:r>
        <w:t>Where</w:t>
      </w:r>
      <w:r>
        <w:tab/>
      </w:r>
      <m:oMath>
        <m:sSub>
          <m:sSubPr>
            <m:ctrlPr>
              <w:rPr>
                <w:rFonts w:ascii="Cambria Math" w:hAnsi="Cambria Math"/>
                <w:i/>
              </w:rPr>
            </m:ctrlPr>
          </m:sSubPr>
          <m:e>
            <m:r>
              <w:rPr>
                <w:rFonts w:ascii="Cambria Math" w:hAnsi="Cambria Math"/>
              </w:rPr>
              <m:t>l</m:t>
            </m:r>
          </m:e>
          <m:sub>
            <m:r>
              <w:rPr>
                <w:rFonts w:ascii="Cambria Math" w:hAnsi="Cambria Math"/>
              </w:rPr>
              <m:t>f</m:t>
            </m:r>
          </m:sub>
        </m:sSub>
      </m:oMath>
      <w:r>
        <w:rPr>
          <w:rFonts w:eastAsiaTheme="minorEastAsia"/>
        </w:rPr>
        <w:t xml:space="preserve"> is the loss due to failure within the light source.</w:t>
      </w:r>
    </w:p>
    <w:p w14:paraId="521907F6" w14:textId="36F7B2A8" w:rsidR="004D4A4E" w:rsidRDefault="004D4A4E" w:rsidP="004D4A4E">
      <w:pPr>
        <w:pStyle w:val="BodyText"/>
        <w:rPr>
          <w:rFonts w:eastAsiaTheme="minorEastAsia"/>
        </w:rPr>
      </w:pPr>
      <w:r>
        <w:rPr>
          <w:rFonts w:eastAsiaTheme="minorEastAsia"/>
        </w:rPr>
        <w:tab/>
      </w:r>
      <m:oMath>
        <m:sSub>
          <m:sSubPr>
            <m:ctrlPr>
              <w:rPr>
                <w:rFonts w:ascii="Cambria Math" w:hAnsi="Cambria Math"/>
                <w:i/>
              </w:rPr>
            </m:ctrlPr>
          </m:sSubPr>
          <m:e>
            <m:r>
              <w:rPr>
                <w:rFonts w:ascii="Cambria Math" w:hAnsi="Cambria Math"/>
              </w:rPr>
              <m:t>I</m:t>
            </m:r>
          </m:e>
          <m:sub>
            <m:r>
              <w:rPr>
                <w:rFonts w:ascii="Cambria Math" w:hAnsi="Cambria Math"/>
              </w:rPr>
              <m:t>n</m:t>
            </m:r>
          </m:sub>
        </m:sSub>
      </m:oMath>
      <w:r>
        <w:rPr>
          <w:rFonts w:eastAsiaTheme="minorEastAsia"/>
        </w:rPr>
        <w:t xml:space="preserve"> is the 10</w:t>
      </w:r>
      <w:r w:rsidRPr="004D4A4E">
        <w:rPr>
          <w:rFonts w:eastAsiaTheme="minorEastAsia"/>
          <w:vertAlign w:val="superscript"/>
        </w:rPr>
        <w:t>th</w:t>
      </w:r>
      <w:r>
        <w:rPr>
          <w:rFonts w:eastAsiaTheme="minorEastAsia"/>
        </w:rPr>
        <w:t>-percentile azimuth intensity of the light source in normal operating condition (cd).</w:t>
      </w:r>
    </w:p>
    <w:p w14:paraId="25533B9D" w14:textId="3F1DA4EC" w:rsidR="004D4A4E" w:rsidRDefault="004D4A4E" w:rsidP="004D4A4E">
      <w:pPr>
        <w:pStyle w:val="BodyText"/>
        <w:rPr>
          <w:rFonts w:eastAsiaTheme="minorEastAsia"/>
        </w:rPr>
      </w:pPr>
      <w:r>
        <w:rPr>
          <w:rFonts w:eastAsiaTheme="minorEastAsia"/>
        </w:rPr>
        <w:tab/>
      </w:r>
      <m:oMath>
        <m:sSub>
          <m:sSubPr>
            <m:ctrlPr>
              <w:rPr>
                <w:rFonts w:ascii="Cambria Math" w:hAnsi="Cambria Math"/>
                <w:i/>
              </w:rPr>
            </m:ctrlPr>
          </m:sSubPr>
          <m:e>
            <m:r>
              <w:rPr>
                <w:rFonts w:ascii="Cambria Math" w:hAnsi="Cambria Math"/>
              </w:rPr>
              <m:t>I</m:t>
            </m:r>
          </m:e>
          <m:sub>
            <m:r>
              <w:rPr>
                <w:rFonts w:ascii="Cambria Math" w:hAnsi="Cambria Math"/>
              </w:rPr>
              <m:t>f</m:t>
            </m:r>
          </m:sub>
        </m:sSub>
      </m:oMath>
      <w:r>
        <w:rPr>
          <w:rFonts w:eastAsiaTheme="minorEastAsia"/>
        </w:rPr>
        <w:t xml:space="preserve"> is the 10</w:t>
      </w:r>
      <w:r w:rsidRPr="004D4A4E">
        <w:rPr>
          <w:rFonts w:eastAsiaTheme="minorEastAsia"/>
          <w:vertAlign w:val="superscript"/>
        </w:rPr>
        <w:t>th</w:t>
      </w:r>
      <w:r>
        <w:rPr>
          <w:rFonts w:eastAsiaTheme="minorEastAsia"/>
        </w:rPr>
        <w:t>-percentile azimuth intensity of the light source in failure operating condition (cd).</w:t>
      </w:r>
    </w:p>
    <w:p w14:paraId="218609D8" w14:textId="597135A3" w:rsidR="003B7CE3" w:rsidRDefault="003B7CE3" w:rsidP="0096441E">
      <w:pPr>
        <w:pStyle w:val="BodyText"/>
      </w:pPr>
      <w:r>
        <w:t xml:space="preserve">If a failure of a light source is automatically fixed by the AtoN control system replacing it with an identical light source, then </w:t>
      </w:r>
      <m:oMath>
        <m:sSub>
          <m:sSubPr>
            <m:ctrlPr>
              <w:rPr>
                <w:rFonts w:ascii="Cambria Math" w:hAnsi="Cambria Math"/>
                <w:i/>
              </w:rPr>
            </m:ctrlPr>
          </m:sSubPr>
          <m:e>
            <m:r>
              <w:rPr>
                <w:rFonts w:ascii="Cambria Math" w:hAnsi="Cambria Math"/>
              </w:rPr>
              <m:t>l</m:t>
            </m:r>
          </m:e>
          <m:sub>
            <m:r>
              <w:rPr>
                <w:rFonts w:ascii="Cambria Math" w:hAnsi="Cambria Math"/>
              </w:rPr>
              <m:t>f</m:t>
            </m:r>
          </m:sub>
        </m:sSub>
        <m:r>
          <w:rPr>
            <w:rFonts w:ascii="Cambria Math" w:hAnsi="Cambria Math"/>
          </w:rPr>
          <m:t xml:space="preserve">= </m:t>
        </m:r>
      </m:oMath>
      <w:r>
        <w:t>0.</w:t>
      </w:r>
      <w:r w:rsidR="00FE199C">
        <w:t xml:space="preserve"> Examples of such systems are the use of lampchangers or having an identical</w:t>
      </w:r>
      <w:r w:rsidR="001D18C4">
        <w:t xml:space="preserve"> standby integrated</w:t>
      </w:r>
      <w:r w:rsidR="00FE199C">
        <w:t xml:space="preserve"> lantern operating</w:t>
      </w:r>
      <w:r w:rsidR="001D18C4">
        <w:t xml:space="preserve"> on detection of a failure of the main integrated lantern.</w:t>
      </w:r>
    </w:p>
    <w:p w14:paraId="5F851199" w14:textId="7A6D56C5" w:rsidR="0096441E" w:rsidRDefault="0096441E" w:rsidP="0096441E">
      <w:pPr>
        <w:pStyle w:val="Heading4"/>
      </w:pPr>
      <w:bookmarkStart w:id="60" w:name="_Ref17465218"/>
      <w:r>
        <w:t>Optical Path Degradation</w:t>
      </w:r>
      <w:bookmarkEnd w:id="60"/>
    </w:p>
    <w:p w14:paraId="29B157B5" w14:textId="1BB02A4C" w:rsidR="00C5622D" w:rsidRDefault="000B1055" w:rsidP="0096441E">
      <w:pPr>
        <w:pStyle w:val="BodyText"/>
      </w:pPr>
      <w:r>
        <w:t xml:space="preserve">This, perhaps, is the most difficult </w:t>
      </w:r>
      <w:r w:rsidR="00D30A61">
        <w:t xml:space="preserve">type </w:t>
      </w:r>
      <w:r>
        <w:t>of degradation to quantify since it is rare for any form of relevant data to exist for marine aids-to-navigation.</w:t>
      </w:r>
      <w:r w:rsidR="00C5622D">
        <w:t xml:space="preserve"> There will be variation from one AtoN to another, and quite often variation between differe</w:t>
      </w:r>
      <w:r w:rsidR="00D30A61">
        <w:t xml:space="preserve">nt directions on the same AtoN due to prevailing weather conditions or a tendency for wildlife to gather at a certain location on the AtoN. </w:t>
      </w:r>
    </w:p>
    <w:p w14:paraId="4FA6C484" w14:textId="54B06CAA" w:rsidR="0096441E" w:rsidRDefault="000B1055" w:rsidP="0096441E">
      <w:pPr>
        <w:pStyle w:val="BodyText"/>
      </w:pPr>
      <w:r>
        <w:t>Some attempts have been made to quantify th</w:t>
      </w:r>
      <w:r w:rsidR="00D30A61">
        <w:t>e optical path degradation</w:t>
      </w:r>
      <w:r w:rsidR="00C5622D">
        <w:t xml:space="preserve"> in the UK and Ireland</w:t>
      </w:r>
      <w:r>
        <w:t>, and the results have been surprising.</w:t>
      </w:r>
      <w:r w:rsidR="00C5622D">
        <w:t xml:space="preserve"> Using a measurement process where the intensity of the bean created by lighthouses are measured in the field, it has been possible to determine the impact of cleaning on the glazing and optics of the lighthouse.</w:t>
      </w:r>
    </w:p>
    <w:p w14:paraId="6237CE1D" w14:textId="11B8B608" w:rsidR="00C5622D" w:rsidRDefault="00C5622D" w:rsidP="0096441E">
      <w:pPr>
        <w:pStyle w:val="BodyText"/>
      </w:pPr>
      <w:r>
        <w:t xml:space="preserve">Measurements were carried out at three different lighthouses, and the losses due to dust accumulating on the </w:t>
      </w:r>
      <w:r w:rsidR="00D30A61">
        <w:t xml:space="preserve">traditional </w:t>
      </w:r>
      <w:r>
        <w:t>optics were measured to be 45 %, 0</w:t>
      </w:r>
      <w:r w:rsidR="00D30A61">
        <w:t xml:space="preserve"> </w:t>
      </w:r>
      <w:r>
        <w:t xml:space="preserve">% and 32 %. Similarly, the losses due to dirt on the glazing at two of the lighthouses were 12 % and 30 %. Unfortunately, it has not been possible to determine over what time period the accumulation of dirt and dust </w:t>
      </w:r>
      <w:r w:rsidR="00D30A61">
        <w:t>occurred in these cases.</w:t>
      </w:r>
    </w:p>
    <w:p w14:paraId="79596A35" w14:textId="1B7C084D" w:rsidR="0096441E" w:rsidRDefault="00D30A61" w:rsidP="0096441E">
      <w:pPr>
        <w:pStyle w:val="BodyText"/>
      </w:pPr>
      <w:r>
        <w:t>In the vast majority of cases, the best that can be achieved in quantifying the optical path degradation is to estimate it based on the experience and knowledge of the environment that the AtoN is in</w:t>
      </w:r>
      <w:r w:rsidR="00D41920">
        <w:t xml:space="preserve"> and how regular the maintenance teams can visit to clean the AtoN</w:t>
      </w:r>
      <w:r>
        <w:t xml:space="preserve">. </w:t>
      </w:r>
      <w:r w:rsidR="00D41920">
        <w:t xml:space="preserve">Using this information, the value of </w:t>
      </w:r>
      <m:oMath>
        <m:sSub>
          <m:sSubPr>
            <m:ctrlPr>
              <w:rPr>
                <w:rFonts w:ascii="Cambria Math" w:hAnsi="Cambria Math"/>
                <w:i/>
              </w:rPr>
            </m:ctrlPr>
          </m:sSubPr>
          <m:e>
            <m:r>
              <w:rPr>
                <w:rFonts w:ascii="Cambria Math" w:hAnsi="Cambria Math"/>
              </w:rPr>
              <m:t>l</m:t>
            </m:r>
          </m:e>
          <m:sub>
            <m:r>
              <w:rPr>
                <w:rFonts w:ascii="Cambria Math" w:hAnsi="Cambria Math"/>
              </w:rPr>
              <m:t>d</m:t>
            </m:r>
          </m:sub>
        </m:sSub>
      </m:oMath>
      <w:r w:rsidR="00D41920">
        <w:rPr>
          <w:rFonts w:eastAsiaTheme="minorEastAsia"/>
        </w:rPr>
        <w:t xml:space="preserve"> is set to the </w:t>
      </w:r>
      <w:r w:rsidR="00454F0A">
        <w:rPr>
          <w:rFonts w:eastAsiaTheme="minorEastAsia"/>
        </w:rPr>
        <w:t>ratio between the amount of</w:t>
      </w:r>
      <w:r w:rsidR="00D41920">
        <w:rPr>
          <w:rFonts w:eastAsiaTheme="minorEastAsia"/>
        </w:rPr>
        <w:t xml:space="preserve"> light lost due to dirt and dust</w:t>
      </w:r>
      <w:r w:rsidR="00454F0A">
        <w:rPr>
          <w:rFonts w:eastAsiaTheme="minorEastAsia"/>
        </w:rPr>
        <w:t xml:space="preserve"> and the amount of light in clean conditions</w:t>
      </w:r>
      <w:r w:rsidR="00D41920">
        <w:rPr>
          <w:rFonts w:eastAsiaTheme="minorEastAsia"/>
        </w:rPr>
        <w:t>.</w:t>
      </w:r>
    </w:p>
    <w:p w14:paraId="7FD36737" w14:textId="2E6A6CD4" w:rsidR="0096441E" w:rsidRDefault="00D41920" w:rsidP="0096441E">
      <w:pPr>
        <w:pStyle w:val="BodyText"/>
      </w:pPr>
      <w:r>
        <w:t xml:space="preserve">In lieu of any information whatsoever, it may be useful to set </w:t>
      </w:r>
      <m:oMath>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eastAsiaTheme="minorEastAsia" w:hAnsi="Cambria Math"/>
          </w:rPr>
          <m:t>=</m:t>
        </m:r>
      </m:oMath>
      <w:r>
        <w:rPr>
          <w:rFonts w:eastAsiaTheme="minorEastAsia"/>
        </w:rPr>
        <w:t xml:space="preserve"> 0.25, which is equal to </w:t>
      </w:r>
      <w:r w:rsidR="00454F0A">
        <w:rPr>
          <w:rFonts w:eastAsiaTheme="minorEastAsia"/>
        </w:rPr>
        <w:t xml:space="preserve">a maximum of </w:t>
      </w:r>
      <w:r>
        <w:rPr>
          <w:rFonts w:eastAsiaTheme="minorEastAsia"/>
        </w:rPr>
        <w:t>25 % loss of light due to dirt and dust.</w:t>
      </w:r>
    </w:p>
    <w:p w14:paraId="37F2A39A" w14:textId="080C3C7C" w:rsidR="0096441E" w:rsidRDefault="0096441E" w:rsidP="0096441E">
      <w:pPr>
        <w:pStyle w:val="Heading4"/>
      </w:pPr>
      <w:r>
        <w:t>Determining the Service Condition Factor</w:t>
      </w:r>
    </w:p>
    <w:p w14:paraId="58791485" w14:textId="57ACC58C" w:rsidR="0096441E" w:rsidRDefault="0096441E" w:rsidP="0096441E">
      <w:pPr>
        <w:pStyle w:val="BodyText"/>
      </w:pPr>
      <w:r>
        <w:t>The service condition factor brings together all the degradation elements from above into a single factor to be applied to the design intensity. It is calculated by:</w:t>
      </w:r>
    </w:p>
    <w:p w14:paraId="1A236327" w14:textId="07873AD6" w:rsidR="0096441E" w:rsidRDefault="002A0AED" w:rsidP="0096441E">
      <w:pPr>
        <w:pStyle w:val="BodyText"/>
      </w:pPr>
      <m:oMathPara>
        <m:oMath>
          <m:sSub>
            <m:sSubPr>
              <m:ctrlPr>
                <w:rPr>
                  <w:rFonts w:ascii="Cambria Math" w:hAnsi="Cambria Math"/>
                  <w:i/>
                </w:rPr>
              </m:ctrlPr>
            </m:sSubPr>
            <m:e>
              <m:r>
                <w:rPr>
                  <w:rFonts w:ascii="Cambria Math" w:hAnsi="Cambria Math"/>
                </w:rPr>
                <m:t>k</m:t>
              </m:r>
            </m:e>
            <m:sub>
              <m:r>
                <w:rPr>
                  <w:rFonts w:ascii="Cambria Math" w:hAnsi="Cambria Math"/>
                </w:rPr>
                <m:t>scf</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l</m:t>
                  </m:r>
                </m:sub>
              </m:sSub>
            </m:e>
          </m:d>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f</m:t>
                  </m:r>
                </m:sub>
              </m:sSub>
            </m:e>
          </m:d>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t>
                  </m:r>
                </m:sub>
              </m:sSub>
            </m:e>
          </m:d>
        </m:oMath>
      </m:oMathPara>
    </w:p>
    <w:p w14:paraId="1B71C945" w14:textId="75C4CB7E" w:rsidR="0096441E" w:rsidRDefault="00FF54F7" w:rsidP="00FF54F7">
      <w:pPr>
        <w:pStyle w:val="Equation"/>
      </w:pPr>
      <w:bookmarkStart w:id="61" w:name="_Toc17466604"/>
      <w:r>
        <w:t>Calculating the Service Condition Factor</w:t>
      </w:r>
      <w:bookmarkEnd w:id="61"/>
    </w:p>
    <w:p w14:paraId="19BF8CE6" w14:textId="5C01E63A" w:rsidR="00FF54F7" w:rsidRDefault="00FF54F7" w:rsidP="00FF54F7">
      <w:pPr>
        <w:pStyle w:val="BodyText"/>
        <w:rPr>
          <w:rFonts w:eastAsiaTheme="minorEastAsia"/>
        </w:rPr>
      </w:pPr>
      <w:r>
        <w:t>Where</w:t>
      </w:r>
      <w:r>
        <w:tab/>
      </w:r>
      <m:oMath>
        <m:sSub>
          <m:sSubPr>
            <m:ctrlPr>
              <w:rPr>
                <w:rFonts w:ascii="Cambria Math" w:hAnsi="Cambria Math"/>
                <w:i/>
              </w:rPr>
            </m:ctrlPr>
          </m:sSubPr>
          <m:e>
            <m:r>
              <w:rPr>
                <w:rFonts w:ascii="Cambria Math" w:hAnsi="Cambria Math"/>
              </w:rPr>
              <m:t>k</m:t>
            </m:r>
          </m:e>
          <m:sub>
            <m:r>
              <w:rPr>
                <w:rFonts w:ascii="Cambria Math" w:hAnsi="Cambria Math"/>
              </w:rPr>
              <m:t>scf</m:t>
            </m:r>
          </m:sub>
        </m:sSub>
      </m:oMath>
      <w:r>
        <w:rPr>
          <w:rFonts w:eastAsiaTheme="minorEastAsia"/>
        </w:rPr>
        <w:t xml:space="preserve"> is the Service Condition Factor.</w:t>
      </w:r>
    </w:p>
    <w:p w14:paraId="4FEA1636" w14:textId="039A0941" w:rsidR="00FF54F7" w:rsidRDefault="00FF54F7" w:rsidP="00FF54F7">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l</m:t>
            </m:r>
          </m:sub>
        </m:sSub>
      </m:oMath>
      <w:r>
        <w:rPr>
          <w:rFonts w:eastAsiaTheme="minorEastAsia"/>
        </w:rPr>
        <w:t xml:space="preserve"> is the lumen depreciation </w:t>
      </w:r>
      <w:r w:rsidR="002729EF">
        <w:rPr>
          <w:rFonts w:eastAsiaTheme="minorEastAsia"/>
        </w:rPr>
        <w:t xml:space="preserve">of the light source </w:t>
      </w:r>
      <w:r>
        <w:rPr>
          <w:rFonts w:eastAsiaTheme="minorEastAsia"/>
        </w:rPr>
        <w:t xml:space="preserve">at the end of </w:t>
      </w:r>
      <w:r w:rsidR="002729EF">
        <w:rPr>
          <w:rFonts w:eastAsiaTheme="minorEastAsia"/>
        </w:rPr>
        <w:t xml:space="preserve">its service life (see Section </w:t>
      </w:r>
      <w:r w:rsidR="002729EF">
        <w:rPr>
          <w:rFonts w:eastAsiaTheme="minorEastAsia"/>
        </w:rPr>
        <w:fldChar w:fldCharType="begin"/>
      </w:r>
      <w:r w:rsidR="002729EF">
        <w:rPr>
          <w:rFonts w:eastAsiaTheme="minorEastAsia"/>
        </w:rPr>
        <w:instrText xml:space="preserve"> REF _Ref17464741 \r </w:instrText>
      </w:r>
      <w:r w:rsidR="002729EF">
        <w:rPr>
          <w:rFonts w:eastAsiaTheme="minorEastAsia"/>
        </w:rPr>
        <w:fldChar w:fldCharType="separate"/>
      </w:r>
      <w:r w:rsidR="002729EF">
        <w:rPr>
          <w:rFonts w:eastAsiaTheme="minorEastAsia"/>
        </w:rPr>
        <w:t>4.1.1.1</w:t>
      </w:r>
      <w:r w:rsidR="002729EF">
        <w:rPr>
          <w:rFonts w:eastAsiaTheme="minorEastAsia"/>
        </w:rPr>
        <w:fldChar w:fldCharType="end"/>
      </w:r>
      <w:r w:rsidR="002729EF">
        <w:rPr>
          <w:rFonts w:eastAsiaTheme="minorEastAsia"/>
        </w:rPr>
        <w:t>).</w:t>
      </w:r>
    </w:p>
    <w:p w14:paraId="4BFBB2F7" w14:textId="49F4E462" w:rsidR="002729EF" w:rsidRDefault="002729EF" w:rsidP="002729EF">
      <w:pPr>
        <w:pStyle w:val="BodyText"/>
        <w:rPr>
          <w:rFonts w:eastAsiaTheme="minorEastAsia"/>
        </w:rPr>
      </w:pPr>
      <w:r>
        <w:rPr>
          <w:rFonts w:eastAsiaTheme="minorEastAsia"/>
        </w:rPr>
        <w:lastRenderedPageBreak/>
        <w:tab/>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f</m:t>
            </m:r>
          </m:sub>
        </m:sSub>
      </m:oMath>
      <w:r>
        <w:rPr>
          <w:rFonts w:eastAsiaTheme="minorEastAsia"/>
        </w:rPr>
        <w:t xml:space="preserve"> is the lumen depreciation due to a failure during the light source service life (see Section </w:t>
      </w:r>
      <w:r>
        <w:rPr>
          <w:rFonts w:eastAsiaTheme="minorEastAsia"/>
        </w:rPr>
        <w:fldChar w:fldCharType="begin"/>
      </w:r>
      <w:r>
        <w:rPr>
          <w:rFonts w:eastAsiaTheme="minorEastAsia"/>
        </w:rPr>
        <w:instrText xml:space="preserve"> REF _Ref17464803 \r </w:instrText>
      </w:r>
      <w:r>
        <w:rPr>
          <w:rFonts w:eastAsiaTheme="minorEastAsia"/>
        </w:rPr>
        <w:fldChar w:fldCharType="separate"/>
      </w:r>
      <w:r>
        <w:rPr>
          <w:rFonts w:eastAsiaTheme="minorEastAsia"/>
        </w:rPr>
        <w:t>4.1.1.2</w:t>
      </w:r>
      <w:r>
        <w:rPr>
          <w:rFonts w:eastAsiaTheme="minorEastAsia"/>
        </w:rPr>
        <w:fldChar w:fldCharType="end"/>
      </w:r>
      <w:r>
        <w:rPr>
          <w:rFonts w:eastAsiaTheme="minorEastAsia"/>
        </w:rPr>
        <w:t>).</w:t>
      </w:r>
    </w:p>
    <w:p w14:paraId="6836A54C" w14:textId="3DDF4350" w:rsidR="002729EF" w:rsidRDefault="002A0AED" w:rsidP="002729EF">
      <w:pPr>
        <w:pStyle w:val="BodyText"/>
        <w:ind w:left="993" w:hanging="285"/>
        <w:rPr>
          <w:rFonts w:eastAsiaTheme="minorEastAsia"/>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l</m:t>
            </m:r>
          </m:sub>
        </m:sSub>
      </m:oMath>
      <w:r w:rsidR="002729EF">
        <w:rPr>
          <w:rFonts w:eastAsiaTheme="minorEastAsia"/>
        </w:rPr>
        <w:t xml:space="preserve"> is the lumen depreciation due to build-up of dirt and dust between maintenance visits (see Section </w:t>
      </w:r>
      <w:r w:rsidR="002729EF">
        <w:rPr>
          <w:rFonts w:eastAsiaTheme="minorEastAsia"/>
        </w:rPr>
        <w:fldChar w:fldCharType="begin"/>
      </w:r>
      <w:r w:rsidR="002729EF">
        <w:rPr>
          <w:rFonts w:eastAsiaTheme="minorEastAsia"/>
        </w:rPr>
        <w:instrText xml:space="preserve"> REF _Ref17465218 \r </w:instrText>
      </w:r>
      <w:r w:rsidR="002729EF">
        <w:rPr>
          <w:rFonts w:eastAsiaTheme="minorEastAsia"/>
        </w:rPr>
        <w:fldChar w:fldCharType="separate"/>
      </w:r>
      <w:r w:rsidR="002729EF">
        <w:rPr>
          <w:rFonts w:eastAsiaTheme="minorEastAsia"/>
        </w:rPr>
        <w:t>4.1.1.3</w:t>
      </w:r>
      <w:r w:rsidR="002729EF">
        <w:rPr>
          <w:rFonts w:eastAsiaTheme="minorEastAsia"/>
        </w:rPr>
        <w:fldChar w:fldCharType="end"/>
      </w:r>
      <w:r w:rsidR="002729EF">
        <w:rPr>
          <w:rFonts w:eastAsiaTheme="minorEastAsia"/>
        </w:rPr>
        <w:t>).</w:t>
      </w:r>
    </w:p>
    <w:p w14:paraId="7D07D420" w14:textId="0C4FBB4A" w:rsidR="009B479D" w:rsidRDefault="004E5D97" w:rsidP="00E054F3">
      <w:pPr>
        <w:pStyle w:val="Heading3"/>
      </w:pPr>
      <w:bookmarkStart w:id="62" w:name="_Ref5610018"/>
      <w:bookmarkStart w:id="63" w:name="_Toc17466572"/>
      <w:r>
        <w:t>Astragal and Glazing Loss</w:t>
      </w:r>
      <w:bookmarkEnd w:id="62"/>
      <w:r w:rsidR="00380BC2">
        <w:t xml:space="preserve"> Factor</w:t>
      </w:r>
      <w:bookmarkEnd w:id="63"/>
    </w:p>
    <w:p w14:paraId="64EE8CA1" w14:textId="7B3CC5B9" w:rsidR="004E5D97" w:rsidRDefault="008C1D52" w:rsidP="004E5D97">
      <w:pPr>
        <w:pStyle w:val="BodyText"/>
      </w:pPr>
      <w:r>
        <w:t>When the light-emitting apparatus is installed inside a lantern room or some structure, losses can be experienced due to:</w:t>
      </w:r>
    </w:p>
    <w:p w14:paraId="657A31E8" w14:textId="53C967F5" w:rsidR="008C1D52" w:rsidRDefault="008C1D52" w:rsidP="00541974">
      <w:pPr>
        <w:pStyle w:val="BodyText"/>
        <w:numPr>
          <w:ilvl w:val="0"/>
          <w:numId w:val="36"/>
        </w:numPr>
      </w:pPr>
      <w:r>
        <w:t>light absorption, reflection and scattering in the glazing material, and</w:t>
      </w:r>
    </w:p>
    <w:p w14:paraId="6A63C783" w14:textId="75CAD9C9" w:rsidR="008C1D52" w:rsidRDefault="008C1D52" w:rsidP="00541974">
      <w:pPr>
        <w:pStyle w:val="BodyText"/>
        <w:numPr>
          <w:ilvl w:val="0"/>
          <w:numId w:val="36"/>
        </w:numPr>
      </w:pPr>
      <w:r>
        <w:t>obscuration caused by solid structures (e.g. astragals).</w:t>
      </w:r>
    </w:p>
    <w:p w14:paraId="0211E83D" w14:textId="5B652C2F" w:rsidR="008C1D52" w:rsidRDefault="008C1D52" w:rsidP="008C1D52">
      <w:pPr>
        <w:pStyle w:val="BodyText"/>
      </w:pPr>
      <w:r>
        <w:t>The losses experienced by these means are fixed – they are inherent in the design of the AtoN. Different designs and materials will experience different losses, and therefore must be considered on a per design basis.</w:t>
      </w:r>
    </w:p>
    <w:p w14:paraId="535CFF68" w14:textId="18513E03" w:rsidR="008C1D52" w:rsidRDefault="008C1D52" w:rsidP="008C1D52">
      <w:pPr>
        <w:pStyle w:val="Heading4"/>
      </w:pPr>
      <w:bookmarkStart w:id="64" w:name="_Ref5619607"/>
      <w:r>
        <w:t>Glazing Material</w:t>
      </w:r>
      <w:r w:rsidR="00541974">
        <w:t xml:space="preserve"> Loss</w:t>
      </w:r>
      <w:bookmarkEnd w:id="64"/>
    </w:p>
    <w:p w14:paraId="722131EE" w14:textId="6AC9BEE0" w:rsidR="00C86A16" w:rsidRDefault="008C1D52" w:rsidP="008C1D52">
      <w:pPr>
        <w:pStyle w:val="BodyText"/>
      </w:pPr>
      <w:r>
        <w:t xml:space="preserve">The type of glazing used in an AtoN can have </w:t>
      </w:r>
      <w:r w:rsidR="00C86A16">
        <w:t xml:space="preserve">an impact on the amount of light transmitting through it. The amount of loss is purely subject to the type of material that is used – the issue of cleanliness is dealt with under service condition factor in Section </w:t>
      </w:r>
      <w:r w:rsidR="00C86A16">
        <w:fldChar w:fldCharType="begin"/>
      </w:r>
      <w:r w:rsidR="00C86A16">
        <w:instrText xml:space="preserve"> REF _Ref5609977 \r \h </w:instrText>
      </w:r>
      <w:r w:rsidR="00C86A16">
        <w:fldChar w:fldCharType="separate"/>
      </w:r>
      <w:r w:rsidR="00C86A16">
        <w:t>4.1.1</w:t>
      </w:r>
      <w:r w:rsidR="00C86A16">
        <w:fldChar w:fldCharType="end"/>
      </w:r>
      <w:r w:rsidR="00C86A16">
        <w:t>.</w:t>
      </w:r>
      <w:r w:rsidR="009016D1">
        <w:t xml:space="preserve"> The loss due to glazing is given as a dimensionless factor, </w:t>
      </w:r>
      <m:oMath>
        <m:sSub>
          <m:sSubPr>
            <m:ctrlPr>
              <w:rPr>
                <w:rFonts w:ascii="Cambria Math" w:hAnsi="Cambria Math"/>
                <w:i/>
              </w:rPr>
            </m:ctrlPr>
          </m:sSubPr>
          <m:e>
            <m:r>
              <w:rPr>
                <w:rFonts w:ascii="Cambria Math" w:hAnsi="Cambria Math"/>
              </w:rPr>
              <m:t>k</m:t>
            </m:r>
          </m:e>
          <m:sub>
            <m:r>
              <w:rPr>
                <w:rFonts w:ascii="Cambria Math" w:hAnsi="Cambria Math"/>
              </w:rPr>
              <m:t>a</m:t>
            </m:r>
          </m:sub>
        </m:sSub>
      </m:oMath>
      <w:r w:rsidR="009016D1">
        <w:rPr>
          <w:rFonts w:eastAsiaTheme="minorEastAsia"/>
        </w:rPr>
        <w:t>.</w:t>
      </w:r>
    </w:p>
    <w:p w14:paraId="09B58BC3" w14:textId="35597DD3" w:rsidR="008C1D52" w:rsidRDefault="00C86A16" w:rsidP="008C1D52">
      <w:pPr>
        <w:pStyle w:val="BodyText"/>
      </w:pPr>
      <w:r>
        <w:t>A typical value of loss through glass is approximately 10 %</w:t>
      </w:r>
      <w:r w:rsidR="009016D1">
        <w:t xml:space="preserve">, i.e. </w:t>
      </w:r>
      <m:oMath>
        <m:sSub>
          <m:sSubPr>
            <m:ctrlPr>
              <w:rPr>
                <w:rFonts w:ascii="Cambria Math" w:hAnsi="Cambria Math"/>
                <w:i/>
              </w:rPr>
            </m:ctrlPr>
          </m:sSubPr>
          <m:e>
            <m:r>
              <w:rPr>
                <w:rFonts w:ascii="Cambria Math" w:hAnsi="Cambria Math"/>
              </w:rPr>
              <m:t>l</m:t>
            </m:r>
          </m:e>
          <m:sub>
            <m:r>
              <w:rPr>
                <w:rFonts w:ascii="Cambria Math" w:hAnsi="Cambria Math"/>
              </w:rPr>
              <m:t>g</m:t>
            </m:r>
          </m:sub>
        </m:sSub>
        <m:r>
          <w:rPr>
            <w:rFonts w:ascii="Cambria Math" w:hAnsi="Cambria Math"/>
          </w:rPr>
          <m:t>=0.1</m:t>
        </m:r>
      </m:oMath>
      <w:r>
        <w:t>. However, acrylic glazing substitute can have a loss as low as 2 %</w:t>
      </w:r>
      <w:r w:rsidR="00541974">
        <w:t xml:space="preserve"> (</w:t>
      </w:r>
      <m:oMath>
        <m:sSub>
          <m:sSubPr>
            <m:ctrlPr>
              <w:rPr>
                <w:rFonts w:ascii="Cambria Math" w:hAnsi="Cambria Math"/>
                <w:i/>
              </w:rPr>
            </m:ctrlPr>
          </m:sSubPr>
          <m:e>
            <m:r>
              <w:rPr>
                <w:rFonts w:ascii="Cambria Math" w:hAnsi="Cambria Math"/>
              </w:rPr>
              <m:t>l</m:t>
            </m:r>
          </m:e>
          <m:sub>
            <m:r>
              <w:rPr>
                <w:rFonts w:ascii="Cambria Math" w:hAnsi="Cambria Math"/>
              </w:rPr>
              <m:t>g</m:t>
            </m:r>
          </m:sub>
        </m:sSub>
        <m:r>
          <w:rPr>
            <w:rFonts w:ascii="Cambria Math" w:hAnsi="Cambria Math"/>
          </w:rPr>
          <m:t>=0.02</m:t>
        </m:r>
      </m:oMath>
      <w:r w:rsidR="00541974">
        <w:rPr>
          <w:rFonts w:eastAsiaTheme="minorEastAsia"/>
        </w:rPr>
        <w:t>)</w:t>
      </w:r>
      <w:r>
        <w:t xml:space="preserve">. A value for the transmittance (and therefore the loss) can be found from datasheets, consulting with the manufacturer or by measurement. In the event that no such information is available, </w:t>
      </w:r>
      <w:r w:rsidR="009E53B7">
        <w:t>assume</w:t>
      </w:r>
      <w:r>
        <w:t xml:space="preserve"> 10 % as the loss through glazing.</w:t>
      </w:r>
    </w:p>
    <w:p w14:paraId="1E0D1F0E" w14:textId="3994F4E9" w:rsidR="009016D1" w:rsidRDefault="009016D1" w:rsidP="008C1D52">
      <w:pPr>
        <w:pStyle w:val="BodyText"/>
      </w:pPr>
      <w:r>
        <w:t xml:space="preserve">If no glazing material is used </w:t>
      </w:r>
      <w:r w:rsidR="00560ECC">
        <w:t>between the light projection system and outside of</w:t>
      </w:r>
      <w:r>
        <w:t xml:space="preserve"> the AtoN, then</w:t>
      </w:r>
      <w:r w:rsidR="00541974">
        <w:t xml:space="preserve"> </w:t>
      </w:r>
      <m:oMath>
        <m:sSub>
          <m:sSubPr>
            <m:ctrlPr>
              <w:rPr>
                <w:rFonts w:ascii="Cambria Math" w:hAnsi="Cambria Math"/>
                <w:i/>
              </w:rPr>
            </m:ctrlPr>
          </m:sSubPr>
          <m:e>
            <m:r>
              <w:rPr>
                <w:rFonts w:ascii="Cambria Math" w:hAnsi="Cambria Math"/>
              </w:rPr>
              <m:t>l</m:t>
            </m:r>
          </m:e>
          <m:sub>
            <m:r>
              <w:rPr>
                <w:rFonts w:ascii="Cambria Math" w:hAnsi="Cambria Math"/>
              </w:rPr>
              <m:t>g</m:t>
            </m:r>
          </m:sub>
        </m:sSub>
        <m:r>
          <w:rPr>
            <w:rFonts w:ascii="Cambria Math" w:hAnsi="Cambria Math"/>
          </w:rPr>
          <m:t>=0</m:t>
        </m:r>
      </m:oMath>
      <w:r w:rsidR="00541974">
        <w:rPr>
          <w:rFonts w:eastAsiaTheme="minorEastAsia"/>
        </w:rPr>
        <w:t>.</w:t>
      </w:r>
      <w:r>
        <w:t xml:space="preserve"> </w:t>
      </w:r>
    </w:p>
    <w:p w14:paraId="22B24D36" w14:textId="1EF499F1" w:rsidR="008C1D52" w:rsidRDefault="00541974" w:rsidP="008C1D52">
      <w:pPr>
        <w:pStyle w:val="Heading4"/>
      </w:pPr>
      <w:bookmarkStart w:id="65" w:name="_Ref5619650"/>
      <w:r>
        <w:t xml:space="preserve">Astragal </w:t>
      </w:r>
      <w:r w:rsidR="008F11C3">
        <w:t xml:space="preserve">Obscuration </w:t>
      </w:r>
      <w:r>
        <w:t>Loss</w:t>
      </w:r>
      <w:bookmarkEnd w:id="65"/>
    </w:p>
    <w:p w14:paraId="3863997C" w14:textId="77777777" w:rsidR="00C86A16" w:rsidRDefault="00C86A16" w:rsidP="008C1D52">
      <w:pPr>
        <w:pStyle w:val="BodyText"/>
      </w:pPr>
      <w:r>
        <w:t>Astragals, or any other solid structure, between the light emitting apparatus and the user will cause obscuration, and reduce the light intensity in certain directions. In the most extreme cases, it is possible to completely obscure the light (e.g. using vertical astragals with fixed optics). The amount of obscuration depends entirely on the size of light projected outwards and the nature of the structure surrounding it. For this reason it is possible to change the impact of astragals by modifying the design.</w:t>
      </w:r>
    </w:p>
    <w:p w14:paraId="3B2ADA6B" w14:textId="6B43BAE9" w:rsidR="008C1D52" w:rsidRDefault="009016D1" w:rsidP="008C1D52">
      <w:pPr>
        <w:pStyle w:val="BodyText"/>
      </w:pPr>
      <w:r>
        <w:t xml:space="preserve">It is possible to calculate the </w:t>
      </w:r>
      <w:r w:rsidR="00AC2AFF">
        <w:t xml:space="preserve">effects of astragals on the light intensity if the size of the projected light source and the </w:t>
      </w:r>
      <w:r w:rsidR="00B914CB">
        <w:t xml:space="preserve">structures surrounding it are known. However, it is accepted that it is </w:t>
      </w:r>
      <w:r w:rsidR="00BD7356">
        <w:t>a difficult calculation.  It may be possible to estimate the impact of astragals by simplifying the system to a single situation, and assume that the level of obscuration is constant in the direction of the useable range or area.</w:t>
      </w:r>
    </w:p>
    <w:p w14:paraId="2066726F" w14:textId="7FF7A59D" w:rsidR="00BD7356" w:rsidRDefault="00BD7356" w:rsidP="008C1D52">
      <w:pPr>
        <w:pStyle w:val="BodyText"/>
      </w:pPr>
    </w:p>
    <w:p w14:paraId="7DA7EBF8" w14:textId="77777777" w:rsidR="006C4228" w:rsidRDefault="00BD7356" w:rsidP="006C4228">
      <w:pPr>
        <w:pStyle w:val="BodyText"/>
        <w:keepNext/>
        <w:jc w:val="center"/>
      </w:pPr>
      <w:r w:rsidRPr="00BD7356">
        <w:rPr>
          <w:noProof/>
          <w:lang w:eastAsia="en-GB"/>
        </w:rPr>
        <w:drawing>
          <wp:inline distT="0" distB="0" distL="0" distR="0" wp14:anchorId="728D3BF3" wp14:editId="38BE9EE8">
            <wp:extent cx="1602041" cy="1442434"/>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24164" t="27877" r="51078" b="10205"/>
                    <a:stretch/>
                  </pic:blipFill>
                  <pic:spPr bwMode="auto">
                    <a:xfrm>
                      <a:off x="0" y="0"/>
                      <a:ext cx="1604364" cy="1444526"/>
                    </a:xfrm>
                    <a:prstGeom prst="rect">
                      <a:avLst/>
                    </a:prstGeom>
                    <a:ln>
                      <a:noFill/>
                    </a:ln>
                    <a:extLst>
                      <a:ext uri="{53640926-AAD7-44D8-BBD7-CCE9431645EC}">
                        <a14:shadowObscured xmlns:a14="http://schemas.microsoft.com/office/drawing/2010/main"/>
                      </a:ext>
                    </a:extLst>
                  </pic:spPr>
                </pic:pic>
              </a:graphicData>
            </a:graphic>
          </wp:inline>
        </w:drawing>
      </w:r>
      <w:r w:rsidRPr="00BD7356">
        <w:rPr>
          <w:noProof/>
          <w:lang w:eastAsia="en-GB"/>
        </w:rPr>
        <w:drawing>
          <wp:inline distT="0" distB="0" distL="0" distR="0" wp14:anchorId="20AB2553" wp14:editId="165A2C07">
            <wp:extent cx="1534160" cy="2092817"/>
            <wp:effectExtent l="0" t="0" r="889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76317" b="10264"/>
                    <a:stretch/>
                  </pic:blipFill>
                  <pic:spPr bwMode="auto">
                    <a:xfrm>
                      <a:off x="0" y="0"/>
                      <a:ext cx="1534688" cy="2093537"/>
                    </a:xfrm>
                    <a:prstGeom prst="rect">
                      <a:avLst/>
                    </a:prstGeom>
                    <a:ln>
                      <a:noFill/>
                    </a:ln>
                    <a:extLst>
                      <a:ext uri="{53640926-AAD7-44D8-BBD7-CCE9431645EC}">
                        <a14:shadowObscured xmlns:a14="http://schemas.microsoft.com/office/drawing/2010/main"/>
                      </a:ext>
                    </a:extLst>
                  </pic:spPr>
                </pic:pic>
              </a:graphicData>
            </a:graphic>
          </wp:inline>
        </w:drawing>
      </w:r>
    </w:p>
    <w:p w14:paraId="0F748212" w14:textId="2E7E3F50" w:rsidR="006C4228" w:rsidRDefault="006C4228" w:rsidP="006C4228">
      <w:pPr>
        <w:pStyle w:val="Figurecaption"/>
      </w:pPr>
      <w:bookmarkStart w:id="66" w:name="_Ref5971241"/>
      <w:bookmarkStart w:id="67" w:name="_Toc17466595"/>
      <w:r>
        <w:t>Demonstration of astragal obscuration on the total light output from a fixed optic.</w:t>
      </w:r>
      <w:bookmarkEnd w:id="66"/>
      <w:bookmarkEnd w:id="67"/>
    </w:p>
    <w:p w14:paraId="3C4FAD3D" w14:textId="348BB426" w:rsidR="006C4228" w:rsidRDefault="006C4228" w:rsidP="006C4228">
      <w:pPr>
        <w:pStyle w:val="BodyText"/>
        <w:rPr>
          <w:rFonts w:eastAsiaTheme="minorEastAsia"/>
        </w:rPr>
      </w:pPr>
      <w:r>
        <w:lastRenderedPageBreak/>
        <w:t xml:space="preserve">Take the example shown in </w:t>
      </w:r>
      <w:r>
        <w:fldChar w:fldCharType="begin"/>
      </w:r>
      <w:r>
        <w:instrText xml:space="preserve"> REF _Ref5971241 \r </w:instrText>
      </w:r>
      <w:r>
        <w:fldChar w:fldCharType="separate"/>
      </w:r>
      <w:r>
        <w:t>Figure 2</w:t>
      </w:r>
      <w:r>
        <w:fldChar w:fldCharType="end"/>
      </w:r>
      <w:r>
        <w:t xml:space="preserve">. This figure shows the situation of a fixed optic without astragal obscuration and with astragal obscuration. The loss, </w:t>
      </w:r>
      <m:oMath>
        <m:sSub>
          <m:sSubPr>
            <m:ctrlPr>
              <w:rPr>
                <w:rFonts w:ascii="Cambria Math" w:hAnsi="Cambria Math"/>
                <w:i/>
              </w:rPr>
            </m:ctrlPr>
          </m:sSubPr>
          <m:e>
            <m:r>
              <w:rPr>
                <w:rFonts w:ascii="Cambria Math" w:hAnsi="Cambria Math"/>
              </w:rPr>
              <m:t>l</m:t>
            </m:r>
          </m:e>
          <m:sub>
            <m:r>
              <w:rPr>
                <w:rFonts w:ascii="Cambria Math" w:hAnsi="Cambria Math"/>
              </w:rPr>
              <m:t>a</m:t>
            </m:r>
          </m:sub>
        </m:sSub>
      </m:oMath>
      <w:r>
        <w:rPr>
          <w:rFonts w:eastAsiaTheme="minorEastAsia"/>
        </w:rPr>
        <w:t xml:space="preserve">, represents the difference in the observed lit area between these two situations. The </w:t>
      </w:r>
      <w:r w:rsidR="002526E5">
        <w:rPr>
          <w:rFonts w:eastAsiaTheme="minorEastAsia"/>
        </w:rPr>
        <w:t>lit area obscured by the astragal can be determined using</w:t>
      </w:r>
      <w:r w:rsidR="000D3FDD">
        <w:rPr>
          <w:rFonts w:eastAsiaTheme="minorEastAsia"/>
        </w:rPr>
        <w:t xml:space="preserve"> </w:t>
      </w:r>
      <w:r w:rsidR="000D3FDD">
        <w:rPr>
          <w:rFonts w:eastAsiaTheme="minorEastAsia"/>
        </w:rPr>
        <w:fldChar w:fldCharType="begin"/>
      </w:r>
      <w:r w:rsidR="000D3FDD">
        <w:rPr>
          <w:rFonts w:eastAsiaTheme="minorEastAsia"/>
        </w:rPr>
        <w:instrText xml:space="preserve"> REF _Ref5972541 \r </w:instrText>
      </w:r>
      <w:r w:rsidR="000D3FDD">
        <w:rPr>
          <w:rFonts w:eastAsiaTheme="minorEastAsia"/>
        </w:rPr>
        <w:fldChar w:fldCharType="separate"/>
      </w:r>
      <w:r w:rsidR="000D3FDD">
        <w:rPr>
          <w:rFonts w:eastAsiaTheme="minorEastAsia"/>
        </w:rPr>
        <w:t>Equation 6</w:t>
      </w:r>
      <w:r w:rsidR="000D3FDD">
        <w:rPr>
          <w:rFonts w:eastAsiaTheme="minorEastAsia"/>
        </w:rPr>
        <w:fldChar w:fldCharType="end"/>
      </w:r>
      <w:r w:rsidR="002526E5">
        <w:rPr>
          <w:rFonts w:eastAsiaTheme="minorEastAsia"/>
        </w:rPr>
        <w:t>.</w:t>
      </w:r>
    </w:p>
    <w:p w14:paraId="4CD3C918" w14:textId="794DA670" w:rsidR="002526E5" w:rsidRPr="002526E5" w:rsidRDefault="002A0AED" w:rsidP="006C4228">
      <w:pPr>
        <w:pStyle w:val="BodyText"/>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m:t>
                  </m:r>
                </m:sub>
              </m:sSub>
              <m:sSub>
                <m:sSubPr>
                  <m:ctrlPr>
                    <w:rPr>
                      <w:rFonts w:ascii="Cambria Math" w:hAnsi="Cambria Math"/>
                      <w:i/>
                    </w:rPr>
                  </m:ctrlPr>
                </m:sSubPr>
                <m:e>
                  <m:r>
                    <w:rPr>
                      <w:rFonts w:ascii="Cambria Math" w:hAnsi="Cambria Math"/>
                    </w:rPr>
                    <m:t>w</m:t>
                  </m:r>
                </m:e>
                <m:sub>
                  <m:r>
                    <w:rPr>
                      <w:rFonts w:ascii="Cambria Math" w:hAnsi="Cambria Math"/>
                    </w:rPr>
                    <m:t>a</m:t>
                  </m:r>
                </m:sub>
              </m:sSub>
              <m:sSub>
                <m:sSubPr>
                  <m:ctrlPr>
                    <w:rPr>
                      <w:rFonts w:ascii="Cambria Math" w:hAnsi="Cambria Math"/>
                      <w:i/>
                    </w:rPr>
                  </m:ctrlPr>
                </m:sSubPr>
                <m:e>
                  <m:r>
                    <w:rPr>
                      <w:rFonts w:ascii="Cambria Math" w:hAnsi="Cambria Math"/>
                    </w:rPr>
                    <m:t>w</m:t>
                  </m:r>
                </m:e>
                <m:sub>
                  <m:r>
                    <w:rPr>
                      <w:rFonts w:ascii="Cambria Math" w:hAnsi="Cambria Math"/>
                    </w:rPr>
                    <m:t>l</m:t>
                  </m:r>
                </m:sub>
              </m:sSub>
            </m:num>
            <m:den>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den>
          </m:f>
        </m:oMath>
      </m:oMathPara>
    </w:p>
    <w:p w14:paraId="4088AB40" w14:textId="2C12A2C1" w:rsidR="002526E5" w:rsidRDefault="002526E5" w:rsidP="002526E5">
      <w:pPr>
        <w:pStyle w:val="Equation"/>
      </w:pPr>
      <w:bookmarkStart w:id="68" w:name="_Ref5972541"/>
      <w:bookmarkStart w:id="69" w:name="_Toc17466605"/>
      <w:r>
        <w:t>Obscured area of a fixed optic light due to astragals</w:t>
      </w:r>
      <w:bookmarkEnd w:id="68"/>
      <w:bookmarkEnd w:id="69"/>
    </w:p>
    <w:p w14:paraId="61FA8D4C" w14:textId="57E58956" w:rsidR="002526E5" w:rsidRDefault="002526E5" w:rsidP="002526E5">
      <w:pPr>
        <w:pStyle w:val="BodyText"/>
      </w:pPr>
      <w:r>
        <w:t>Where:</w:t>
      </w:r>
    </w:p>
    <w:p w14:paraId="1BD27CB0" w14:textId="525062CF" w:rsidR="002526E5" w:rsidRDefault="002526E5" w:rsidP="002526E5">
      <w:pPr>
        <w:pStyle w:val="BodyText"/>
        <w:rPr>
          <w:rFonts w:eastAsiaTheme="minorEastAsia"/>
        </w:rPr>
      </w:pPr>
      <w:r>
        <w:tab/>
      </w:r>
      <m:oMath>
        <m:sSub>
          <m:sSubPr>
            <m:ctrlPr>
              <w:rPr>
                <w:rFonts w:ascii="Cambria Math" w:hAnsi="Cambria Math"/>
                <w:i/>
              </w:rPr>
            </m:ctrlPr>
          </m:sSubPr>
          <m:e>
            <m:r>
              <w:rPr>
                <w:rFonts w:ascii="Cambria Math" w:hAnsi="Cambria Math"/>
              </w:rPr>
              <m:t>A</m:t>
            </m:r>
          </m:e>
          <m:sub>
            <m:r>
              <w:rPr>
                <w:rFonts w:ascii="Cambria Math" w:hAnsi="Cambria Math"/>
              </w:rPr>
              <m:t>o</m:t>
            </m:r>
          </m:sub>
        </m:sSub>
      </m:oMath>
      <w:r>
        <w:rPr>
          <w:rFonts w:eastAsiaTheme="minorEastAsia"/>
        </w:rPr>
        <w:t xml:space="preserve"> is the area of obscuration in m</w:t>
      </w:r>
      <w:r w:rsidRPr="002526E5">
        <w:rPr>
          <w:rFonts w:eastAsiaTheme="minorEastAsia"/>
          <w:vertAlign w:val="superscript"/>
        </w:rPr>
        <w:t>2</w:t>
      </w:r>
      <w:r>
        <w:rPr>
          <w:rFonts w:eastAsiaTheme="minorEastAsia"/>
        </w:rPr>
        <w:t>.</w:t>
      </w:r>
    </w:p>
    <w:p w14:paraId="70EB6F12" w14:textId="42B60F6A" w:rsidR="00560ECC" w:rsidRDefault="00560ECC" w:rsidP="002526E5">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m:t>
            </m:r>
          </m:sub>
        </m:sSub>
      </m:oMath>
      <w:r>
        <w:rPr>
          <w:rFonts w:eastAsiaTheme="minorEastAsia"/>
        </w:rPr>
        <w:t xml:space="preserve"> is the number of astragals crossing the light source from a given direction</w:t>
      </w:r>
      <w:r w:rsidR="00432D78">
        <w:rPr>
          <w:rFonts w:eastAsiaTheme="minorEastAsia"/>
        </w:rPr>
        <w:t>.</w:t>
      </w:r>
    </w:p>
    <w:p w14:paraId="5248B347" w14:textId="35BC58A8" w:rsidR="002526E5" w:rsidRDefault="002526E5" w:rsidP="002526E5">
      <w:pPr>
        <w:pStyle w:val="BodyText"/>
        <w:rPr>
          <w:rFonts w:eastAsiaTheme="minorEastAsia"/>
        </w:rPr>
      </w:pPr>
      <w:r>
        <w:tab/>
      </w:r>
      <m:oMath>
        <m:sSub>
          <m:sSubPr>
            <m:ctrlPr>
              <w:rPr>
                <w:rFonts w:ascii="Cambria Math" w:hAnsi="Cambria Math"/>
                <w:i/>
              </w:rPr>
            </m:ctrlPr>
          </m:sSubPr>
          <m:e>
            <m:r>
              <w:rPr>
                <w:rFonts w:ascii="Cambria Math" w:hAnsi="Cambria Math"/>
              </w:rPr>
              <m:t>w</m:t>
            </m:r>
          </m:e>
          <m:sub>
            <m:r>
              <w:rPr>
                <w:rFonts w:ascii="Cambria Math" w:hAnsi="Cambria Math"/>
              </w:rPr>
              <m:t>a</m:t>
            </m:r>
          </m:sub>
        </m:sSub>
      </m:oMath>
      <w:r>
        <w:rPr>
          <w:rFonts w:eastAsiaTheme="minorEastAsia"/>
        </w:rPr>
        <w:t xml:space="preserve"> is the width of the astragal in m.</w:t>
      </w:r>
    </w:p>
    <w:p w14:paraId="72BF029A" w14:textId="21973562" w:rsidR="002526E5" w:rsidRPr="002526E5" w:rsidRDefault="002526E5" w:rsidP="002526E5">
      <w:pPr>
        <w:pStyle w:val="BodyText"/>
      </w:pPr>
      <w:r>
        <w:tab/>
      </w:r>
      <m:oMath>
        <m:sSub>
          <m:sSubPr>
            <m:ctrlPr>
              <w:rPr>
                <w:rFonts w:ascii="Cambria Math" w:hAnsi="Cambria Math"/>
                <w:i/>
              </w:rPr>
            </m:ctrlPr>
          </m:sSubPr>
          <m:e>
            <m:r>
              <w:rPr>
                <w:rFonts w:ascii="Cambria Math" w:hAnsi="Cambria Math"/>
              </w:rPr>
              <m:t>w</m:t>
            </m:r>
          </m:e>
          <m:sub>
            <m:r>
              <w:rPr>
                <w:rFonts w:ascii="Cambria Math" w:hAnsi="Cambria Math"/>
              </w:rPr>
              <m:t>l</m:t>
            </m:r>
          </m:sub>
        </m:sSub>
      </m:oMath>
      <w:r>
        <w:rPr>
          <w:rFonts w:eastAsiaTheme="minorEastAsia"/>
        </w:rPr>
        <w:t xml:space="preserve"> is the width of the light source in m.</w:t>
      </w:r>
    </w:p>
    <w:p w14:paraId="15A1F1D6" w14:textId="47E4F621" w:rsidR="002526E5" w:rsidRDefault="002526E5" w:rsidP="002526E5">
      <w:pPr>
        <w:pStyle w:val="BodyText"/>
      </w:pPr>
      <w:r>
        <w:tab/>
      </w:r>
      <w:r>
        <w:rPr>
          <w:rFonts w:cstheme="minorHAnsi"/>
        </w:rPr>
        <w:t>Θ</w:t>
      </w:r>
      <w:r>
        <w:t xml:space="preserve"> is the angle of the astragal from vertical.</w:t>
      </w:r>
    </w:p>
    <w:p w14:paraId="6D4EE7EE" w14:textId="77777777" w:rsidR="00F05E2F" w:rsidRDefault="00F05E2F" w:rsidP="002526E5">
      <w:pPr>
        <w:pStyle w:val="BodyText"/>
      </w:pPr>
    </w:p>
    <w:p w14:paraId="4988D43A" w14:textId="5F2D70D8" w:rsidR="00944AF2" w:rsidRDefault="00944AF2" w:rsidP="002526E5">
      <w:pPr>
        <w:pStyle w:val="BodyText"/>
      </w:pPr>
      <w:r>
        <w:t xml:space="preserve">The obscuration loss due to astragals </w:t>
      </w:r>
      <w:r w:rsidR="00BB7D20">
        <w:t>is</w:t>
      </w:r>
    </w:p>
    <w:p w14:paraId="4BC35F18" w14:textId="7734E053" w:rsidR="00BB7D20" w:rsidRPr="00BB7D20" w:rsidRDefault="002A0AED" w:rsidP="002526E5">
      <w:pPr>
        <w:pStyle w:val="BodyText"/>
        <w:rPr>
          <w:rFonts w:eastAsiaTheme="minorEastAsia"/>
        </w:rPr>
      </w:pPr>
      <m:oMathPara>
        <m:oMath>
          <m:sSub>
            <m:sSubPr>
              <m:ctrlPr>
                <w:rPr>
                  <w:rFonts w:ascii="Cambria Math" w:hAnsi="Cambria Math"/>
                  <w:i/>
                </w:rPr>
              </m:ctrlPr>
            </m:sSubPr>
            <m:e>
              <m:r>
                <w:rPr>
                  <w:rFonts w:ascii="Cambria Math" w:hAnsi="Cambria Math"/>
                </w:rPr>
                <m:t>l</m:t>
              </m:r>
            </m:e>
            <m:sub>
              <m:r>
                <w:rPr>
                  <w:rFonts w:ascii="Cambria Math" w:hAnsi="Cambria Math"/>
                </w:rPr>
                <m:t>a</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o</m:t>
                  </m:r>
                </m:sub>
              </m:sSub>
            </m:num>
            <m:den>
              <m:sSub>
                <m:sSubPr>
                  <m:ctrlPr>
                    <w:rPr>
                      <w:rFonts w:ascii="Cambria Math" w:hAnsi="Cambria Math"/>
                      <w:i/>
                    </w:rPr>
                  </m:ctrlPr>
                </m:sSubPr>
                <m:e>
                  <m:r>
                    <w:rPr>
                      <w:rFonts w:ascii="Cambria Math" w:hAnsi="Cambria Math"/>
                    </w:rPr>
                    <m:t>A</m:t>
                  </m:r>
                </m:e>
                <m:sub>
                  <m:r>
                    <w:rPr>
                      <w:rFonts w:ascii="Cambria Math" w:hAnsi="Cambria Math"/>
                    </w:rPr>
                    <m:t>u</m:t>
                  </m:r>
                </m:sub>
              </m:sSub>
            </m:den>
          </m:f>
        </m:oMath>
      </m:oMathPara>
    </w:p>
    <w:p w14:paraId="428EBEBF" w14:textId="53C1CE94" w:rsidR="00BB7D20" w:rsidRDefault="00BB7D20" w:rsidP="00BB7D20">
      <w:pPr>
        <w:pStyle w:val="Equation"/>
      </w:pPr>
      <w:bookmarkStart w:id="70" w:name="_Toc17466606"/>
      <w:r>
        <w:t>Estimation of the loss due to astragal obscuration</w:t>
      </w:r>
      <w:bookmarkEnd w:id="70"/>
    </w:p>
    <w:p w14:paraId="4D1EE519" w14:textId="68089B58" w:rsidR="00BB7D20" w:rsidRDefault="00BB7D20" w:rsidP="00BB7D20">
      <w:pPr>
        <w:pStyle w:val="BodyText"/>
      </w:pPr>
      <w:r>
        <w:t>Where:</w:t>
      </w:r>
    </w:p>
    <w:p w14:paraId="2D3C744F" w14:textId="00168678" w:rsidR="00BB7D20" w:rsidRDefault="00BB7D20" w:rsidP="00BB7D20">
      <w:pPr>
        <w:pStyle w:val="BodyText"/>
        <w:rPr>
          <w:rFonts w:eastAsiaTheme="minorEastAsia"/>
        </w:rPr>
      </w:pPr>
      <w:r>
        <w:tab/>
      </w:r>
      <m:oMath>
        <m:sSub>
          <m:sSubPr>
            <m:ctrlPr>
              <w:rPr>
                <w:rFonts w:ascii="Cambria Math" w:hAnsi="Cambria Math"/>
                <w:i/>
              </w:rPr>
            </m:ctrlPr>
          </m:sSubPr>
          <m:e>
            <m:r>
              <w:rPr>
                <w:rFonts w:ascii="Cambria Math" w:hAnsi="Cambria Math"/>
              </w:rPr>
              <m:t>l</m:t>
            </m:r>
          </m:e>
          <m:sub>
            <m:r>
              <w:rPr>
                <w:rFonts w:ascii="Cambria Math" w:hAnsi="Cambria Math"/>
              </w:rPr>
              <m:t>a</m:t>
            </m:r>
          </m:sub>
        </m:sSub>
      </m:oMath>
      <w:r>
        <w:rPr>
          <w:rFonts w:eastAsiaTheme="minorEastAsia"/>
        </w:rPr>
        <w:t xml:space="preserve"> is the loss due to astragals.</w:t>
      </w:r>
    </w:p>
    <w:p w14:paraId="7B3166F5" w14:textId="4824BD0E" w:rsidR="00BB7D20" w:rsidRPr="00BB7D20" w:rsidRDefault="00BB7D20" w:rsidP="00BB7D20">
      <w:pPr>
        <w:pStyle w:val="BodyText"/>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o</m:t>
            </m:r>
          </m:sub>
        </m:sSub>
      </m:oMath>
      <w:r>
        <w:rPr>
          <w:rFonts w:eastAsiaTheme="minorEastAsia"/>
        </w:rPr>
        <w:t xml:space="preserve"> is the total area of obscuration due to astragals in m</w:t>
      </w:r>
      <w:r w:rsidRPr="00BB7D20">
        <w:rPr>
          <w:rFonts w:eastAsiaTheme="minorEastAsia"/>
          <w:vertAlign w:val="superscript"/>
        </w:rPr>
        <w:t>2</w:t>
      </w:r>
      <w:r>
        <w:rPr>
          <w:rFonts w:eastAsiaTheme="minorEastAsia"/>
        </w:rPr>
        <w:t xml:space="preserve">. </w:t>
      </w:r>
    </w:p>
    <w:p w14:paraId="677E5855" w14:textId="2A368E6A" w:rsidR="00FB0FBA" w:rsidRDefault="00BB7D20" w:rsidP="008C1D52">
      <w:pPr>
        <w:pStyle w:val="BodyText"/>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u</m:t>
            </m:r>
          </m:sub>
        </m:sSub>
      </m:oMath>
      <w:r>
        <w:rPr>
          <w:rFonts w:eastAsiaTheme="minorEastAsia"/>
        </w:rPr>
        <w:t xml:space="preserve"> is the total unobscured area of the lit area in m</w:t>
      </w:r>
      <w:r w:rsidRPr="00BB7D20">
        <w:rPr>
          <w:rFonts w:eastAsiaTheme="minorEastAsia"/>
          <w:vertAlign w:val="superscript"/>
        </w:rPr>
        <w:t>2</w:t>
      </w:r>
      <w:r>
        <w:rPr>
          <w:rFonts w:eastAsiaTheme="minorEastAsia"/>
        </w:rPr>
        <w:t>.</w:t>
      </w:r>
    </w:p>
    <w:p w14:paraId="0AB4E020" w14:textId="15FA21E2" w:rsidR="009E2871" w:rsidRDefault="009E2871" w:rsidP="008C1D52">
      <w:pPr>
        <w:pStyle w:val="BodyText"/>
        <w:rPr>
          <w:rFonts w:eastAsiaTheme="minorEastAsia"/>
        </w:rPr>
      </w:pPr>
      <w:r>
        <w:t xml:space="preserve">If the light from the light emitting apparatus is unobstructed by astragals </w:t>
      </w:r>
      <w:r w:rsidR="009C4086">
        <w:t>(</w:t>
      </w:r>
      <w:r>
        <w:t>or other structures</w:t>
      </w:r>
      <w:r w:rsidR="009C4086">
        <w:t>) in the direction of the useable range or area</w:t>
      </w:r>
      <w:r>
        <w:t xml:space="preserve">, then </w:t>
      </w:r>
      <m:oMath>
        <m:sSub>
          <m:sSubPr>
            <m:ctrlPr>
              <w:rPr>
                <w:rFonts w:ascii="Cambria Math" w:hAnsi="Cambria Math"/>
                <w:i/>
              </w:rPr>
            </m:ctrlPr>
          </m:sSubPr>
          <m:e>
            <m:r>
              <w:rPr>
                <w:rFonts w:ascii="Cambria Math" w:hAnsi="Cambria Math"/>
              </w:rPr>
              <m:t>l</m:t>
            </m:r>
          </m:e>
          <m:sub>
            <m:r>
              <w:rPr>
                <w:rFonts w:ascii="Cambria Math" w:hAnsi="Cambria Math"/>
              </w:rPr>
              <m:t>a</m:t>
            </m:r>
          </m:sub>
        </m:sSub>
        <m:r>
          <w:rPr>
            <w:rFonts w:ascii="Cambria Math" w:hAnsi="Cambria Math"/>
          </w:rPr>
          <m:t>=0.</m:t>
        </m:r>
      </m:oMath>
    </w:p>
    <w:p w14:paraId="37F28A88" w14:textId="79246CE0" w:rsidR="00FB0FBA" w:rsidRPr="008C1D52" w:rsidRDefault="00FB0FBA" w:rsidP="008C1D52">
      <w:pPr>
        <w:pStyle w:val="BodyText"/>
      </w:pPr>
      <w:r>
        <w:rPr>
          <w:rFonts w:eastAsiaTheme="minorEastAsia"/>
        </w:rPr>
        <w:t xml:space="preserve">In the event where information on the astragals is not available or too complex to model, then it may be necessary to estimate the value of </w:t>
      </w:r>
      <m:oMath>
        <m:sSub>
          <m:sSubPr>
            <m:ctrlPr>
              <w:rPr>
                <w:rFonts w:ascii="Cambria Math" w:hAnsi="Cambria Math"/>
                <w:i/>
              </w:rPr>
            </m:ctrlPr>
          </m:sSubPr>
          <m:e>
            <m:r>
              <w:rPr>
                <w:rFonts w:ascii="Cambria Math" w:hAnsi="Cambria Math"/>
              </w:rPr>
              <m:t>l</m:t>
            </m:r>
          </m:e>
          <m:sub>
            <m:r>
              <w:rPr>
                <w:rFonts w:ascii="Cambria Math" w:hAnsi="Cambria Math"/>
              </w:rPr>
              <m:t>a</m:t>
            </m:r>
          </m:sub>
        </m:sSub>
      </m:oMath>
      <w:r>
        <w:rPr>
          <w:rFonts w:eastAsiaTheme="minorEastAsia"/>
        </w:rPr>
        <w:t xml:space="preserve">. In the past, a value of </w:t>
      </w:r>
      <m:oMath>
        <m:sSub>
          <m:sSubPr>
            <m:ctrlPr>
              <w:rPr>
                <w:rFonts w:ascii="Cambria Math" w:hAnsi="Cambria Math"/>
                <w:i/>
              </w:rPr>
            </m:ctrlPr>
          </m:sSubPr>
          <m:e>
            <m:r>
              <w:rPr>
                <w:rFonts w:ascii="Cambria Math" w:hAnsi="Cambria Math"/>
              </w:rPr>
              <m:t>l</m:t>
            </m:r>
          </m:e>
          <m:sub>
            <m:r>
              <w:rPr>
                <w:rFonts w:ascii="Cambria Math" w:hAnsi="Cambria Math"/>
              </w:rPr>
              <m:t>a</m:t>
            </m:r>
          </m:sub>
        </m:sSub>
        <m:r>
          <w:rPr>
            <w:rFonts w:ascii="Cambria Math" w:hAnsi="Cambria Math"/>
          </w:rPr>
          <m:t xml:space="preserve">= </m:t>
        </m:r>
      </m:oMath>
      <w:r>
        <w:rPr>
          <w:rFonts w:eastAsiaTheme="minorEastAsia"/>
        </w:rPr>
        <w:t xml:space="preserve">0.06 was used combined with a glazing factor of </w:t>
      </w:r>
      <m:oMath>
        <m:sSub>
          <m:sSubPr>
            <m:ctrlPr>
              <w:rPr>
                <w:rFonts w:ascii="Cambria Math" w:hAnsi="Cambria Math"/>
                <w:i/>
              </w:rPr>
            </m:ctrlPr>
          </m:sSubPr>
          <m:e>
            <m:r>
              <w:rPr>
                <w:rFonts w:ascii="Cambria Math" w:hAnsi="Cambria Math"/>
              </w:rPr>
              <m:t>l</m:t>
            </m:r>
          </m:e>
          <m:sub>
            <m:r>
              <w:rPr>
                <w:rFonts w:ascii="Cambria Math" w:hAnsi="Cambria Math"/>
              </w:rPr>
              <m:t>g</m:t>
            </m:r>
          </m:sub>
        </m:sSub>
        <m:r>
          <w:rPr>
            <w:rFonts w:ascii="Cambria Math" w:hAnsi="Cambria Math"/>
          </w:rPr>
          <m:t xml:space="preserve">= </m:t>
        </m:r>
      </m:oMath>
      <w:r>
        <w:rPr>
          <w:rFonts w:eastAsiaTheme="minorEastAsia"/>
        </w:rPr>
        <w:t xml:space="preserve">0.1 to produce a glazing/astragal loss factor of 0.15. This was determined with the traditional use of large optics relative to the size of the astragals. The modern practice of using smaller optics may have an effect of increasing the value of </w:t>
      </w:r>
      <m:oMath>
        <m:sSub>
          <m:sSubPr>
            <m:ctrlPr>
              <w:rPr>
                <w:rFonts w:ascii="Cambria Math" w:hAnsi="Cambria Math"/>
                <w:i/>
              </w:rPr>
            </m:ctrlPr>
          </m:sSubPr>
          <m:e>
            <m:r>
              <w:rPr>
                <w:rFonts w:ascii="Cambria Math" w:hAnsi="Cambria Math"/>
              </w:rPr>
              <m:t>l</m:t>
            </m:r>
          </m:e>
          <m:sub>
            <m:r>
              <w:rPr>
                <w:rFonts w:ascii="Cambria Math" w:hAnsi="Cambria Math"/>
              </w:rPr>
              <m:t>a</m:t>
            </m:r>
          </m:sub>
        </m:sSub>
      </m:oMath>
      <w:r w:rsidR="005F7783">
        <w:rPr>
          <w:rFonts w:eastAsiaTheme="minorEastAsia"/>
        </w:rPr>
        <w:t>, but it is dependent on the size of the light source projected from the AtoN and the location of the astragals relative to the projected light.</w:t>
      </w:r>
    </w:p>
    <w:p w14:paraId="58FE0407" w14:textId="6A6EF0D6" w:rsidR="004E5D97" w:rsidRDefault="00C86A16" w:rsidP="00C86A16">
      <w:pPr>
        <w:pStyle w:val="Heading4"/>
      </w:pPr>
      <w:r>
        <w:t xml:space="preserve">Determining the </w:t>
      </w:r>
      <w:r w:rsidR="00380BC2">
        <w:t xml:space="preserve">Glazing and Astragal Loss </w:t>
      </w:r>
      <w:r w:rsidR="00541974">
        <w:t>Factor</w:t>
      </w:r>
    </w:p>
    <w:p w14:paraId="05ACD05C" w14:textId="17A8EC2A" w:rsidR="00C86A16" w:rsidRDefault="009016D1" w:rsidP="004E5D97">
      <w:pPr>
        <w:pStyle w:val="BodyText"/>
        <w:rPr>
          <w:rFonts w:eastAsiaTheme="minorEastAsia"/>
        </w:rPr>
      </w:pPr>
      <w:r>
        <w:t xml:space="preserve">The glazing and astragal </w:t>
      </w:r>
      <w:r w:rsidR="00541974">
        <w:t>factor</w:t>
      </w:r>
      <w:r>
        <w:t xml:space="preserve">, </w:t>
      </w:r>
      <m:oMath>
        <m:sSub>
          <m:sSubPr>
            <m:ctrlPr>
              <w:rPr>
                <w:rFonts w:ascii="Cambria Math" w:hAnsi="Cambria Math"/>
                <w:i/>
              </w:rPr>
            </m:ctrlPr>
          </m:sSubPr>
          <m:e>
            <m:r>
              <w:rPr>
                <w:rFonts w:ascii="Cambria Math" w:hAnsi="Cambria Math"/>
              </w:rPr>
              <m:t>k</m:t>
            </m:r>
          </m:e>
          <m:sub>
            <m:r>
              <w:rPr>
                <w:rFonts w:ascii="Cambria Math" w:hAnsi="Cambria Math"/>
              </w:rPr>
              <m:t>ga</m:t>
            </m:r>
          </m:sub>
        </m:sSub>
      </m:oMath>
      <w:r>
        <w:rPr>
          <w:rFonts w:eastAsiaTheme="minorEastAsia"/>
        </w:rPr>
        <w:t xml:space="preserve"> </w:t>
      </w:r>
      <w:r w:rsidR="00817473">
        <w:rPr>
          <w:rFonts w:eastAsiaTheme="minorEastAsia"/>
        </w:rPr>
        <w:t>brings the</w:t>
      </w:r>
      <w:r>
        <w:rPr>
          <w:rFonts w:eastAsiaTheme="minorEastAsia"/>
        </w:rPr>
        <w:t xml:space="preserve"> two losses described above</w:t>
      </w:r>
      <w:r w:rsidR="00817473">
        <w:rPr>
          <w:rFonts w:eastAsiaTheme="minorEastAsia"/>
        </w:rPr>
        <w:t xml:space="preserve"> into a single factor that determines the overall reduction in the light intensity due to these effects</w:t>
      </w:r>
      <w:r>
        <w:rPr>
          <w:rFonts w:eastAsiaTheme="minorEastAsia"/>
        </w:rPr>
        <w:t>. Thus,</w:t>
      </w:r>
    </w:p>
    <w:p w14:paraId="4E249FE8" w14:textId="72716551" w:rsidR="009016D1" w:rsidRDefault="002A0AED" w:rsidP="004E5D97">
      <w:pPr>
        <w:pStyle w:val="BodyText"/>
      </w:pPr>
      <m:oMathPara>
        <m:oMath>
          <m:sSub>
            <m:sSubPr>
              <m:ctrlPr>
                <w:rPr>
                  <w:rFonts w:ascii="Cambria Math" w:hAnsi="Cambria Math"/>
                  <w:i/>
                </w:rPr>
              </m:ctrlPr>
            </m:sSubPr>
            <m:e>
              <m:r>
                <w:rPr>
                  <w:rFonts w:ascii="Cambria Math" w:hAnsi="Cambria Math"/>
                </w:rPr>
                <m:t>k</m:t>
              </m:r>
            </m:e>
            <m:sub>
              <m:r>
                <w:rPr>
                  <w:rFonts w:ascii="Cambria Math" w:hAnsi="Cambria Math"/>
                </w:rPr>
                <m:t>ga</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g</m:t>
                  </m:r>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a</m:t>
                  </m:r>
                </m:sub>
              </m:sSub>
            </m:e>
          </m:d>
        </m:oMath>
      </m:oMathPara>
    </w:p>
    <w:p w14:paraId="3F964BCD" w14:textId="34EDBC28" w:rsidR="008C1D52" w:rsidRDefault="00190056" w:rsidP="00190056">
      <w:pPr>
        <w:pStyle w:val="Equation"/>
      </w:pPr>
      <w:bookmarkStart w:id="71" w:name="_Toc17466607"/>
      <w:r>
        <w:t>Glazing and Astragal Loss Factor</w:t>
      </w:r>
      <w:bookmarkEnd w:id="71"/>
    </w:p>
    <w:p w14:paraId="1F5808E0" w14:textId="567448FA" w:rsidR="00190056" w:rsidRDefault="00190056" w:rsidP="00190056">
      <w:pPr>
        <w:pStyle w:val="BodyText"/>
      </w:pPr>
      <w:r>
        <w:t>Where:</w:t>
      </w:r>
    </w:p>
    <w:p w14:paraId="46207A02" w14:textId="3ED5E07B" w:rsidR="00190056" w:rsidRDefault="00190056" w:rsidP="00190056">
      <w:pPr>
        <w:pStyle w:val="BodyText"/>
        <w:rPr>
          <w:rFonts w:eastAsiaTheme="minorEastAsia"/>
        </w:rPr>
      </w:pPr>
      <w:r>
        <w:tab/>
      </w:r>
      <m:oMath>
        <m:sSub>
          <m:sSubPr>
            <m:ctrlPr>
              <w:rPr>
                <w:rFonts w:ascii="Cambria Math" w:hAnsi="Cambria Math"/>
                <w:i/>
              </w:rPr>
            </m:ctrlPr>
          </m:sSubPr>
          <m:e>
            <m:r>
              <w:rPr>
                <w:rFonts w:ascii="Cambria Math" w:hAnsi="Cambria Math"/>
              </w:rPr>
              <m:t>k</m:t>
            </m:r>
          </m:e>
          <m:sub>
            <m:r>
              <w:rPr>
                <w:rFonts w:ascii="Cambria Math" w:hAnsi="Cambria Math"/>
              </w:rPr>
              <m:t>ga</m:t>
            </m:r>
          </m:sub>
        </m:sSub>
      </m:oMath>
      <w:r>
        <w:rPr>
          <w:rFonts w:eastAsiaTheme="minorEastAsia"/>
        </w:rPr>
        <w:t xml:space="preserve"> is the glazing and astragal loss factor.</w:t>
      </w:r>
    </w:p>
    <w:p w14:paraId="2E1199FD" w14:textId="32192646" w:rsidR="00190056" w:rsidRDefault="00190056" w:rsidP="00190056">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g</m:t>
            </m:r>
          </m:sub>
        </m:sSub>
      </m:oMath>
      <w:r>
        <w:rPr>
          <w:rFonts w:eastAsiaTheme="minorEastAsia"/>
        </w:rPr>
        <w:t xml:space="preserve"> is the glazing material loss (see Section </w:t>
      </w:r>
      <w:r>
        <w:rPr>
          <w:rFonts w:eastAsiaTheme="minorEastAsia"/>
        </w:rPr>
        <w:fldChar w:fldCharType="begin"/>
      </w:r>
      <w:r>
        <w:rPr>
          <w:rFonts w:eastAsiaTheme="minorEastAsia"/>
        </w:rPr>
        <w:instrText xml:space="preserve"> REF _Ref5619607 \r \h </w:instrText>
      </w:r>
      <w:r>
        <w:rPr>
          <w:rFonts w:eastAsiaTheme="minorEastAsia"/>
        </w:rPr>
      </w:r>
      <w:r>
        <w:rPr>
          <w:rFonts w:eastAsiaTheme="minorEastAsia"/>
        </w:rPr>
        <w:fldChar w:fldCharType="separate"/>
      </w:r>
      <w:r>
        <w:rPr>
          <w:rFonts w:eastAsiaTheme="minorEastAsia"/>
        </w:rPr>
        <w:t>4.1.2.1</w:t>
      </w:r>
      <w:r>
        <w:rPr>
          <w:rFonts w:eastAsiaTheme="minorEastAsia"/>
        </w:rPr>
        <w:fldChar w:fldCharType="end"/>
      </w:r>
      <w:r>
        <w:rPr>
          <w:rFonts w:eastAsiaTheme="minorEastAsia"/>
        </w:rPr>
        <w:t>)</w:t>
      </w:r>
    </w:p>
    <w:p w14:paraId="5AA0685F" w14:textId="237F4C5B" w:rsidR="00190056" w:rsidRDefault="00190056" w:rsidP="00190056">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a</m:t>
            </m:r>
          </m:sub>
        </m:sSub>
      </m:oMath>
      <w:r>
        <w:rPr>
          <w:rFonts w:eastAsiaTheme="minorEastAsia"/>
        </w:rPr>
        <w:t xml:space="preserve"> is the astragal obscuration loss (see Section </w:t>
      </w:r>
      <w:r>
        <w:rPr>
          <w:rFonts w:eastAsiaTheme="minorEastAsia"/>
        </w:rPr>
        <w:fldChar w:fldCharType="begin"/>
      </w:r>
      <w:r>
        <w:rPr>
          <w:rFonts w:eastAsiaTheme="minorEastAsia"/>
        </w:rPr>
        <w:instrText xml:space="preserve"> REF _Ref5619650 \r \h </w:instrText>
      </w:r>
      <w:r>
        <w:rPr>
          <w:rFonts w:eastAsiaTheme="minorEastAsia"/>
        </w:rPr>
      </w:r>
      <w:r>
        <w:rPr>
          <w:rFonts w:eastAsiaTheme="minorEastAsia"/>
        </w:rPr>
        <w:fldChar w:fldCharType="separate"/>
      </w:r>
      <w:r>
        <w:rPr>
          <w:rFonts w:eastAsiaTheme="minorEastAsia"/>
        </w:rPr>
        <w:t>4.1.2.2</w:t>
      </w:r>
      <w:r>
        <w:rPr>
          <w:rFonts w:eastAsiaTheme="minorEastAsia"/>
        </w:rPr>
        <w:fldChar w:fldCharType="end"/>
      </w:r>
      <w:r>
        <w:rPr>
          <w:rFonts w:eastAsiaTheme="minorEastAsia"/>
        </w:rPr>
        <w:t>)</w:t>
      </w:r>
    </w:p>
    <w:p w14:paraId="09DE1B28" w14:textId="77777777" w:rsidR="00190056" w:rsidRPr="00190056" w:rsidRDefault="00190056" w:rsidP="00190056">
      <w:pPr>
        <w:pStyle w:val="BodyText"/>
      </w:pPr>
    </w:p>
    <w:p w14:paraId="2049B6D4" w14:textId="214D820B" w:rsidR="004421BD" w:rsidRDefault="004421BD" w:rsidP="00E054F3">
      <w:pPr>
        <w:pStyle w:val="Heading3"/>
      </w:pPr>
      <w:bookmarkStart w:id="72" w:name="_Ref5610048"/>
      <w:bookmarkStart w:id="73" w:name="_Toc17466573"/>
      <w:r>
        <w:lastRenderedPageBreak/>
        <w:t>Filter Material Factor</w:t>
      </w:r>
      <w:bookmarkEnd w:id="72"/>
      <w:bookmarkEnd w:id="73"/>
    </w:p>
    <w:p w14:paraId="293CB481" w14:textId="1649A4DC" w:rsidR="004421BD" w:rsidRDefault="00347467" w:rsidP="004421BD">
      <w:pPr>
        <w:pStyle w:val="BodyText"/>
      </w:pPr>
      <w:r>
        <w:t>Many lighthouses have sectors created by the use of colour filters in order for a light colour to be different in a given direction. By their very nature, filters attenuate the total light as it absorbs light that does not fit into its passband. For example, a red filter will absorb blue, green and yellow. This means that any light energy in those wavelengths will be lost, causing the intensity to drop. If such an approach is taken, then the drop in intensity due to the use of filter material needs to be taken into account.</w:t>
      </w:r>
    </w:p>
    <w:p w14:paraId="205164D0" w14:textId="67C21A8D" w:rsidR="00E054F3" w:rsidRDefault="00E054F3" w:rsidP="00E054F3">
      <w:pPr>
        <w:pStyle w:val="Tablecaption"/>
      </w:pPr>
      <w:bookmarkStart w:id="74" w:name="_Ref5610385"/>
      <w:bookmarkStart w:id="75" w:name="_Toc17466591"/>
      <w:r>
        <w:t>Typical filter material factors for LED and Tungsten Halogen lamps</w:t>
      </w:r>
      <w:bookmarkEnd w:id="74"/>
      <w:bookmarkEnd w:id="75"/>
    </w:p>
    <w:tbl>
      <w:tblPr>
        <w:tblStyle w:val="TableGrid"/>
        <w:tblW w:w="0" w:type="auto"/>
        <w:tblInd w:w="-5" w:type="dxa"/>
        <w:tblLook w:val="04A0" w:firstRow="1" w:lastRow="0" w:firstColumn="1" w:lastColumn="0" w:noHBand="0" w:noVBand="1"/>
      </w:tblPr>
      <w:tblGrid>
        <w:gridCol w:w="1985"/>
        <w:gridCol w:w="1417"/>
        <w:gridCol w:w="1417"/>
      </w:tblGrid>
      <w:tr w:rsidR="00E46238" w14:paraId="03C6EFF1" w14:textId="07B60F78" w:rsidTr="00AA32EA">
        <w:tc>
          <w:tcPr>
            <w:tcW w:w="1985" w:type="dxa"/>
            <w:tcBorders>
              <w:top w:val="nil"/>
              <w:left w:val="nil"/>
              <w:bottom w:val="nil"/>
            </w:tcBorders>
          </w:tcPr>
          <w:p w14:paraId="2440ED8E" w14:textId="77777777" w:rsidR="00E46238" w:rsidRDefault="00E46238" w:rsidP="004421BD">
            <w:pPr>
              <w:pStyle w:val="BodyText"/>
            </w:pPr>
          </w:p>
        </w:tc>
        <w:tc>
          <w:tcPr>
            <w:tcW w:w="2834" w:type="dxa"/>
            <w:gridSpan w:val="2"/>
          </w:tcPr>
          <w:p w14:paraId="3FE65E92" w14:textId="5E3DDB81" w:rsidR="00E46238" w:rsidRPr="00FE2E68" w:rsidRDefault="00E46238" w:rsidP="005B1B4E">
            <w:pPr>
              <w:pStyle w:val="Tableheading"/>
              <w:jc w:val="center"/>
            </w:pPr>
            <w:r w:rsidRPr="00FE2E68">
              <w:t xml:space="preserve">Value of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f</m:t>
                  </m:r>
                </m:sub>
              </m:sSub>
            </m:oMath>
          </w:p>
        </w:tc>
      </w:tr>
      <w:tr w:rsidR="00E46238" w14:paraId="171DACDA" w14:textId="2922F602" w:rsidTr="00AA32EA">
        <w:tc>
          <w:tcPr>
            <w:tcW w:w="1985" w:type="dxa"/>
            <w:tcBorders>
              <w:top w:val="nil"/>
              <w:left w:val="nil"/>
            </w:tcBorders>
          </w:tcPr>
          <w:p w14:paraId="0EA4626D" w14:textId="77777777" w:rsidR="00E46238" w:rsidRDefault="00E46238" w:rsidP="004421BD">
            <w:pPr>
              <w:pStyle w:val="BodyText"/>
            </w:pPr>
          </w:p>
        </w:tc>
        <w:tc>
          <w:tcPr>
            <w:tcW w:w="1417" w:type="dxa"/>
          </w:tcPr>
          <w:p w14:paraId="5360B847" w14:textId="77205B86" w:rsidR="00E46238" w:rsidRPr="00FE2E68" w:rsidRDefault="00E46238" w:rsidP="005B1B4E">
            <w:pPr>
              <w:pStyle w:val="Tableheading"/>
              <w:jc w:val="center"/>
            </w:pPr>
            <w:r w:rsidRPr="00FE2E68">
              <w:t>Red Filter</w:t>
            </w:r>
          </w:p>
        </w:tc>
        <w:tc>
          <w:tcPr>
            <w:tcW w:w="1417" w:type="dxa"/>
          </w:tcPr>
          <w:p w14:paraId="408A5CFA" w14:textId="21972728" w:rsidR="00E46238" w:rsidRPr="00FE2E68" w:rsidRDefault="00E46238" w:rsidP="005B1B4E">
            <w:pPr>
              <w:pStyle w:val="Tableheading"/>
              <w:jc w:val="center"/>
            </w:pPr>
            <w:r w:rsidRPr="00FE2E68">
              <w:t>Green Filter</w:t>
            </w:r>
          </w:p>
        </w:tc>
      </w:tr>
      <w:tr w:rsidR="00E46238" w14:paraId="4191D0D0" w14:textId="073A1063" w:rsidTr="00AA32EA">
        <w:tc>
          <w:tcPr>
            <w:tcW w:w="1985" w:type="dxa"/>
          </w:tcPr>
          <w:p w14:paraId="687CEC5A" w14:textId="1629F669" w:rsidR="00E46238" w:rsidRPr="00BB3DF7" w:rsidRDefault="00E46238" w:rsidP="00BB3DF7">
            <w:pPr>
              <w:pStyle w:val="Tabletext"/>
              <w:rPr>
                <w:b/>
              </w:rPr>
            </w:pPr>
            <w:r w:rsidRPr="00BB3DF7">
              <w:rPr>
                <w:b/>
              </w:rPr>
              <w:t>White LED</w:t>
            </w:r>
          </w:p>
        </w:tc>
        <w:tc>
          <w:tcPr>
            <w:tcW w:w="1417" w:type="dxa"/>
          </w:tcPr>
          <w:p w14:paraId="1B842BA3" w14:textId="49A21A67" w:rsidR="00E46238" w:rsidRDefault="00E46238" w:rsidP="005B1B4E">
            <w:pPr>
              <w:pStyle w:val="Tabletext"/>
            </w:pPr>
            <w:r>
              <w:t>0.05 – 0.15</w:t>
            </w:r>
          </w:p>
        </w:tc>
        <w:tc>
          <w:tcPr>
            <w:tcW w:w="1417" w:type="dxa"/>
          </w:tcPr>
          <w:p w14:paraId="388AD81E" w14:textId="63804280" w:rsidR="00E46238" w:rsidRDefault="00E46238" w:rsidP="005B1B4E">
            <w:pPr>
              <w:pStyle w:val="Tabletext"/>
            </w:pPr>
            <w:r>
              <w:t>0.3</w:t>
            </w:r>
            <w:r w:rsidR="0002404E">
              <w:t>0</w:t>
            </w:r>
            <w:r>
              <w:t xml:space="preserve"> – 0.45</w:t>
            </w:r>
          </w:p>
        </w:tc>
      </w:tr>
      <w:tr w:rsidR="00E46238" w14:paraId="081C9B5F" w14:textId="06A1414B" w:rsidTr="00AA32EA">
        <w:tc>
          <w:tcPr>
            <w:tcW w:w="1985" w:type="dxa"/>
          </w:tcPr>
          <w:p w14:paraId="12049435" w14:textId="3425131D" w:rsidR="00E46238" w:rsidRPr="00BB3DF7" w:rsidRDefault="00E46238" w:rsidP="00BB3DF7">
            <w:pPr>
              <w:pStyle w:val="Tabletext"/>
              <w:rPr>
                <w:b/>
              </w:rPr>
            </w:pPr>
            <w:r w:rsidRPr="00BB3DF7">
              <w:rPr>
                <w:b/>
              </w:rPr>
              <w:t>Tungsten Halogen</w:t>
            </w:r>
          </w:p>
        </w:tc>
        <w:tc>
          <w:tcPr>
            <w:tcW w:w="1417" w:type="dxa"/>
          </w:tcPr>
          <w:p w14:paraId="54B66428" w14:textId="1B0BEB99" w:rsidR="00E46238" w:rsidRDefault="00E46238" w:rsidP="005B1B4E">
            <w:pPr>
              <w:pStyle w:val="Tabletext"/>
            </w:pPr>
            <w:r>
              <w:t>0.15 – 0.25</w:t>
            </w:r>
          </w:p>
        </w:tc>
        <w:tc>
          <w:tcPr>
            <w:tcW w:w="1417" w:type="dxa"/>
          </w:tcPr>
          <w:p w14:paraId="742D477E" w14:textId="5B8243D3" w:rsidR="00E46238" w:rsidRDefault="00E46238" w:rsidP="005B1B4E">
            <w:pPr>
              <w:pStyle w:val="Tabletext"/>
            </w:pPr>
            <w:r>
              <w:t>0.3</w:t>
            </w:r>
            <w:r w:rsidR="0002404E">
              <w:t>0</w:t>
            </w:r>
            <w:r>
              <w:t xml:space="preserve"> – 0.40</w:t>
            </w:r>
          </w:p>
        </w:tc>
      </w:tr>
    </w:tbl>
    <w:p w14:paraId="794711F9" w14:textId="77777777" w:rsidR="009826AC" w:rsidRDefault="009826AC" w:rsidP="004421BD">
      <w:pPr>
        <w:pStyle w:val="BodyText"/>
      </w:pPr>
    </w:p>
    <w:p w14:paraId="5FFBA619" w14:textId="77777777" w:rsidR="006372FC" w:rsidRDefault="006372FC" w:rsidP="006372FC">
      <w:pPr>
        <w:pStyle w:val="BodyText"/>
      </w:pPr>
      <w:r>
        <w:t xml:space="preserve">The factor depends on the spectrum of the light and the wavelength dependant transmittance of the filter material. Both quantities can either be measured to derive an overall transmittance, or the overall transmittance can be measured directly with a photometer. Typical values for red and green filters with different light sources are shown in </w:t>
      </w:r>
      <w:r>
        <w:fldChar w:fldCharType="begin"/>
      </w:r>
      <w:r>
        <w:instrText xml:space="preserve"> REF _Ref5610385 \r \h </w:instrText>
      </w:r>
      <w:r>
        <w:fldChar w:fldCharType="separate"/>
      </w:r>
      <w:r>
        <w:t>Table 3</w:t>
      </w:r>
      <w:r>
        <w:fldChar w:fldCharType="end"/>
      </w:r>
      <w:r>
        <w:t>. These values are only for guidance, and the transmittance for the filters used should be determined using the light source to be used in the AtoN.</w:t>
      </w:r>
    </w:p>
    <w:p w14:paraId="57FD490D" w14:textId="60212139" w:rsidR="00347467" w:rsidRDefault="00347467" w:rsidP="004421BD">
      <w:pPr>
        <w:pStyle w:val="BodyText"/>
      </w:pPr>
      <w:r>
        <w:t xml:space="preserve">Note that if no additional colour filters to those inside the light-emitting apparatus are used, then this factor can be ignored </w:t>
      </w:r>
      <w:r w:rsidR="00FE2E68">
        <w:t xml:space="preserve">(i.e. </w:t>
      </w:r>
      <m:oMath>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=1</m:t>
        </m:r>
      </m:oMath>
      <w:r w:rsidR="00FE2E68">
        <w:rPr>
          <w:rFonts w:eastAsiaTheme="minorEastAsia"/>
        </w:rPr>
        <w:t xml:space="preserve">) </w:t>
      </w:r>
      <w:r>
        <w:t>because it will be captured in the specification intensities below.</w:t>
      </w:r>
    </w:p>
    <w:p w14:paraId="1B509128" w14:textId="77777777" w:rsidR="00015DBB" w:rsidRPr="004421BD" w:rsidRDefault="00015DBB" w:rsidP="004421BD">
      <w:pPr>
        <w:pStyle w:val="BodyText"/>
      </w:pPr>
    </w:p>
    <w:p w14:paraId="0328424E" w14:textId="237221F6" w:rsidR="004E5D97" w:rsidRDefault="00FE2E68" w:rsidP="00FE2E68">
      <w:pPr>
        <w:pStyle w:val="Heading2"/>
      </w:pPr>
      <w:bookmarkStart w:id="76" w:name="_Ref5627538"/>
      <w:bookmarkStart w:id="77" w:name="_Toc17466574"/>
      <w:r>
        <w:t>Specification Effective Intensity</w:t>
      </w:r>
      <w:bookmarkEnd w:id="76"/>
      <w:bookmarkEnd w:id="77"/>
    </w:p>
    <w:p w14:paraId="6C8D9808" w14:textId="1785CBE9" w:rsidR="00FE2E68" w:rsidRDefault="00FE2E68" w:rsidP="00FE2E68">
      <w:pPr>
        <w:pStyle w:val="Heading2separationline"/>
      </w:pPr>
    </w:p>
    <w:p w14:paraId="02EC5F5F" w14:textId="501F138D" w:rsidR="00FE2E68" w:rsidRDefault="00B703F5" w:rsidP="00FE2E68">
      <w:pPr>
        <w:pStyle w:val="BodyText"/>
        <w:rPr>
          <w:rFonts w:eastAsiaTheme="minorEastAsia"/>
        </w:rPr>
      </w:pPr>
      <w:r>
        <w:t xml:space="preserve">The Specification Effective Intensity, </w:t>
      </w:r>
      <m:oMath>
        <m:sSub>
          <m:sSubPr>
            <m:ctrlPr>
              <w:rPr>
                <w:rFonts w:ascii="Cambria Math" w:hAnsi="Cambria Math"/>
                <w:i/>
              </w:rPr>
            </m:ctrlPr>
          </m:sSubPr>
          <m:e>
            <m:r>
              <w:rPr>
                <w:rFonts w:ascii="Cambria Math" w:hAnsi="Cambria Math"/>
              </w:rPr>
              <m:t>I</m:t>
            </m:r>
          </m:e>
          <m:sub>
            <m:r>
              <w:rPr>
                <w:rFonts w:ascii="Cambria Math" w:hAnsi="Cambria Math"/>
              </w:rPr>
              <m:t>se</m:t>
            </m:r>
          </m:sub>
        </m:sSub>
      </m:oMath>
      <w:r>
        <w:rPr>
          <w:rFonts w:eastAsiaTheme="minorEastAsia"/>
        </w:rPr>
        <w:t xml:space="preserve">, is the minimum effective intensity of the light that will meet the Design Intensity after taking the de-rating factors into account. Note that this is the </w:t>
      </w:r>
      <w:r>
        <w:rPr>
          <w:rFonts w:eastAsiaTheme="minorEastAsia"/>
          <w:i/>
        </w:rPr>
        <w:t>effective</w:t>
      </w:r>
      <w:r>
        <w:rPr>
          <w:rFonts w:eastAsiaTheme="minorEastAsia"/>
        </w:rPr>
        <w:t xml:space="preserve"> intensity – the intensity of a flashing light that is perceived. Recall that the design intensity is the intensity that the user observes regardless of the flash duration and profile. As such, the design intensity is also the effective intensity.</w:t>
      </w:r>
    </w:p>
    <w:p w14:paraId="05B15443" w14:textId="5BA6735A" w:rsidR="00FE2E68" w:rsidRPr="00FE2E68" w:rsidRDefault="00B703F5" w:rsidP="00FE2E68">
      <w:pPr>
        <w:pStyle w:val="BodyText"/>
      </w:pPr>
      <w:r>
        <w:rPr>
          <w:rFonts w:eastAsiaTheme="minorEastAsia"/>
        </w:rPr>
        <w:t xml:space="preserve">Thus, </w:t>
      </w:r>
    </w:p>
    <w:p w14:paraId="0042DDD5" w14:textId="52C2FC3B" w:rsidR="00FE2E68" w:rsidRPr="00FE2E68" w:rsidRDefault="002A0AED" w:rsidP="00FE2E68">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dsg</m:t>
                  </m:r>
                </m:sub>
              </m:sSub>
            </m:num>
            <m:den>
              <m:sSub>
                <m:sSubPr>
                  <m:ctrlPr>
                    <w:rPr>
                      <w:rFonts w:ascii="Cambria Math" w:hAnsi="Cambria Math"/>
                      <w:i/>
                    </w:rPr>
                  </m:ctrlPr>
                </m:sSubPr>
                <m:e>
                  <m:r>
                    <w:rPr>
                      <w:rFonts w:ascii="Cambria Math" w:hAnsi="Cambria Math"/>
                    </w:rPr>
                    <m:t>k</m:t>
                  </m:r>
                </m:e>
                <m:sub>
                  <m:r>
                    <w:rPr>
                      <w:rFonts w:ascii="Cambria Math" w:hAnsi="Cambria Math"/>
                    </w:rPr>
                    <m:t>scf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ga</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f</m:t>
                  </m:r>
                </m:sub>
              </m:sSub>
            </m:den>
          </m:f>
        </m:oMath>
      </m:oMathPara>
    </w:p>
    <w:p w14:paraId="2A2F52E4" w14:textId="28300193" w:rsidR="00FE2E68" w:rsidRDefault="00FE2E68" w:rsidP="00FE2E68">
      <w:pPr>
        <w:pStyle w:val="Equation"/>
      </w:pPr>
      <w:bookmarkStart w:id="78" w:name="_Toc17466608"/>
      <w:r>
        <w:t>Calculation of the Specification Effective Intensity</w:t>
      </w:r>
      <w:bookmarkEnd w:id="78"/>
    </w:p>
    <w:p w14:paraId="0F9B9878" w14:textId="3B5E4AD2" w:rsidR="00FE2E68" w:rsidRDefault="00FE2E68" w:rsidP="00FE2E68">
      <w:pPr>
        <w:pStyle w:val="BodyText"/>
      </w:pPr>
      <w:r>
        <w:t>Where:</w:t>
      </w:r>
    </w:p>
    <w:p w14:paraId="2B6930FC" w14:textId="7A9847F8" w:rsidR="00FE2E68" w:rsidRDefault="00FE2E68" w:rsidP="00FE2E68">
      <w:pPr>
        <w:pStyle w:val="BodyText"/>
        <w:rPr>
          <w:rFonts w:eastAsiaTheme="minorEastAsia"/>
        </w:rPr>
      </w:pPr>
      <w:r>
        <w:tab/>
      </w:r>
      <m:oMath>
        <m:sSub>
          <m:sSubPr>
            <m:ctrlPr>
              <w:rPr>
                <w:rFonts w:ascii="Cambria Math" w:hAnsi="Cambria Math"/>
                <w:i/>
              </w:rPr>
            </m:ctrlPr>
          </m:sSubPr>
          <m:e>
            <m:r>
              <w:rPr>
                <w:rFonts w:ascii="Cambria Math" w:hAnsi="Cambria Math"/>
              </w:rPr>
              <m:t>I</m:t>
            </m:r>
          </m:e>
          <m:sub>
            <m:r>
              <w:rPr>
                <w:rFonts w:ascii="Cambria Math" w:hAnsi="Cambria Math"/>
              </w:rPr>
              <m:t>se</m:t>
            </m:r>
          </m:sub>
        </m:sSub>
      </m:oMath>
      <w:r>
        <w:rPr>
          <w:rFonts w:eastAsiaTheme="minorEastAsia"/>
        </w:rPr>
        <w:t xml:space="preserve"> is the Specification Effective Intensity in cd.</w:t>
      </w:r>
    </w:p>
    <w:p w14:paraId="3F0DE82F" w14:textId="63123E34" w:rsidR="00FE2E68" w:rsidRDefault="00FE2E68" w:rsidP="00FE2E68">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dsg</m:t>
            </m:r>
          </m:sub>
        </m:sSub>
      </m:oMath>
      <w:r>
        <w:rPr>
          <w:rFonts w:eastAsiaTheme="minorEastAsia"/>
        </w:rPr>
        <w:t xml:space="preserve"> is </w:t>
      </w:r>
      <w:r w:rsidR="00E054F3">
        <w:rPr>
          <w:rFonts w:eastAsiaTheme="minorEastAsia"/>
        </w:rPr>
        <w:t xml:space="preserve">the Design Intensity in cd (see Section </w:t>
      </w:r>
      <w:r w:rsidR="00E054F3">
        <w:rPr>
          <w:rFonts w:eastAsiaTheme="minorEastAsia"/>
        </w:rPr>
        <w:fldChar w:fldCharType="begin"/>
      </w:r>
      <w:r w:rsidR="00E054F3">
        <w:rPr>
          <w:rFonts w:eastAsiaTheme="minorEastAsia"/>
        </w:rPr>
        <w:instrText xml:space="preserve"> REF _Ref5609906 \r \h </w:instrText>
      </w:r>
      <w:r w:rsidR="00E054F3">
        <w:rPr>
          <w:rFonts w:eastAsiaTheme="minorEastAsia"/>
        </w:rPr>
      </w:r>
      <w:r w:rsidR="00E054F3">
        <w:rPr>
          <w:rFonts w:eastAsiaTheme="minorEastAsia"/>
        </w:rPr>
        <w:fldChar w:fldCharType="separate"/>
      </w:r>
      <w:r w:rsidR="00E054F3">
        <w:rPr>
          <w:rFonts w:eastAsiaTheme="minorEastAsia"/>
        </w:rPr>
        <w:t>3.3</w:t>
      </w:r>
      <w:r w:rsidR="00E054F3">
        <w:rPr>
          <w:rFonts w:eastAsiaTheme="minorEastAsia"/>
        </w:rPr>
        <w:fldChar w:fldCharType="end"/>
      </w:r>
      <w:r w:rsidR="00E054F3">
        <w:rPr>
          <w:rFonts w:eastAsiaTheme="minorEastAsia"/>
        </w:rPr>
        <w:t>)</w:t>
      </w:r>
    </w:p>
    <w:p w14:paraId="769B8CE4" w14:textId="0857D43C" w:rsidR="00E054F3" w:rsidRDefault="00E054F3" w:rsidP="00FE2E68">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scf</m:t>
            </m:r>
          </m:sub>
        </m:sSub>
      </m:oMath>
      <w:r>
        <w:rPr>
          <w:rFonts w:eastAsiaTheme="minorEastAsia"/>
        </w:rPr>
        <w:t xml:space="preserve"> is the service condition factor (see Section </w:t>
      </w:r>
      <w:r>
        <w:rPr>
          <w:rFonts w:eastAsiaTheme="minorEastAsia"/>
        </w:rPr>
        <w:fldChar w:fldCharType="begin"/>
      </w:r>
      <w:r>
        <w:rPr>
          <w:rFonts w:eastAsiaTheme="minorEastAsia"/>
        </w:rPr>
        <w:instrText xml:space="preserve"> REF _Ref5609977 \r \h </w:instrText>
      </w:r>
      <w:r>
        <w:rPr>
          <w:rFonts w:eastAsiaTheme="minorEastAsia"/>
        </w:rPr>
      </w:r>
      <w:r>
        <w:rPr>
          <w:rFonts w:eastAsiaTheme="minorEastAsia"/>
        </w:rPr>
        <w:fldChar w:fldCharType="separate"/>
      </w:r>
      <w:r>
        <w:rPr>
          <w:rFonts w:eastAsiaTheme="minorEastAsia"/>
        </w:rPr>
        <w:t>4.1.1</w:t>
      </w:r>
      <w:r>
        <w:rPr>
          <w:rFonts w:eastAsiaTheme="minorEastAsia"/>
        </w:rPr>
        <w:fldChar w:fldCharType="end"/>
      </w:r>
      <w:r>
        <w:rPr>
          <w:rFonts w:eastAsiaTheme="minorEastAsia"/>
        </w:rPr>
        <w:t>)</w:t>
      </w:r>
    </w:p>
    <w:p w14:paraId="21E49912" w14:textId="3A64B3DA" w:rsidR="00E054F3" w:rsidRDefault="00E054F3" w:rsidP="00FE2E68">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ga</m:t>
            </m:r>
          </m:sub>
        </m:sSub>
      </m:oMath>
      <w:r>
        <w:rPr>
          <w:rFonts w:eastAsiaTheme="minorEastAsia"/>
        </w:rPr>
        <w:t xml:space="preserve"> is the glazing and astragal loss (see Section </w:t>
      </w:r>
      <w:r>
        <w:rPr>
          <w:rFonts w:eastAsiaTheme="minorEastAsia"/>
        </w:rPr>
        <w:fldChar w:fldCharType="begin"/>
      </w:r>
      <w:r>
        <w:rPr>
          <w:rFonts w:eastAsiaTheme="minorEastAsia"/>
        </w:rPr>
        <w:instrText xml:space="preserve"> REF _Ref5610018 \r \h </w:instrText>
      </w:r>
      <w:r>
        <w:rPr>
          <w:rFonts w:eastAsiaTheme="minorEastAsia"/>
        </w:rPr>
      </w:r>
      <w:r>
        <w:rPr>
          <w:rFonts w:eastAsiaTheme="minorEastAsia"/>
        </w:rPr>
        <w:fldChar w:fldCharType="separate"/>
      </w:r>
      <w:r>
        <w:rPr>
          <w:rFonts w:eastAsiaTheme="minorEastAsia"/>
        </w:rPr>
        <w:t>4.1.2</w:t>
      </w:r>
      <w:r>
        <w:rPr>
          <w:rFonts w:eastAsiaTheme="minorEastAsia"/>
        </w:rPr>
        <w:fldChar w:fldCharType="end"/>
      </w:r>
      <w:r>
        <w:rPr>
          <w:rFonts w:eastAsiaTheme="minorEastAsia"/>
        </w:rPr>
        <w:t>)</w:t>
      </w:r>
    </w:p>
    <w:p w14:paraId="29FCD38F" w14:textId="7B256015" w:rsidR="00E054F3" w:rsidRDefault="00E054F3" w:rsidP="00FE2E68">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f</m:t>
            </m:r>
          </m:sub>
        </m:sSub>
      </m:oMath>
      <w:r>
        <w:rPr>
          <w:rFonts w:eastAsiaTheme="minorEastAsia"/>
        </w:rPr>
        <w:t xml:space="preserve"> is the filter material factor (see Section </w:t>
      </w:r>
      <w:r>
        <w:rPr>
          <w:rFonts w:eastAsiaTheme="minorEastAsia"/>
        </w:rPr>
        <w:fldChar w:fldCharType="begin"/>
      </w:r>
      <w:r>
        <w:rPr>
          <w:rFonts w:eastAsiaTheme="minorEastAsia"/>
        </w:rPr>
        <w:instrText xml:space="preserve"> REF _Ref5610048 \r \h </w:instrText>
      </w:r>
      <w:r>
        <w:rPr>
          <w:rFonts w:eastAsiaTheme="minorEastAsia"/>
        </w:rPr>
      </w:r>
      <w:r>
        <w:rPr>
          <w:rFonts w:eastAsiaTheme="minorEastAsia"/>
        </w:rPr>
        <w:fldChar w:fldCharType="separate"/>
      </w:r>
      <w:r>
        <w:rPr>
          <w:rFonts w:eastAsiaTheme="minorEastAsia"/>
        </w:rPr>
        <w:t>4.1.3</w:t>
      </w:r>
      <w:r>
        <w:rPr>
          <w:rFonts w:eastAsiaTheme="minorEastAsia"/>
        </w:rPr>
        <w:fldChar w:fldCharType="end"/>
      </w:r>
      <w:r>
        <w:rPr>
          <w:rFonts w:eastAsiaTheme="minorEastAsia"/>
        </w:rPr>
        <w:t>)</w:t>
      </w:r>
    </w:p>
    <w:p w14:paraId="4946FFFE" w14:textId="7E4D928B" w:rsidR="00687525" w:rsidRDefault="00B703F5" w:rsidP="00FE2E68">
      <w:pPr>
        <w:pStyle w:val="BodyText"/>
      </w:pPr>
      <w:r>
        <w:t xml:space="preserve">The Specification Effective Intensity is fixed only by the parameters given above – it does not take into account the flash character. </w:t>
      </w:r>
      <w:r w:rsidR="002D25BB">
        <w:t>This could be advantageous since knowledge of the flash shape is not required at the point of procurement – only the Specification Effective Intensity and the shortest flash duration is needed. This would ensure that all possible solutions can be considered.</w:t>
      </w:r>
    </w:p>
    <w:p w14:paraId="41DED77E" w14:textId="7E6AD884" w:rsidR="002D25BB" w:rsidRPr="00FE2E68" w:rsidRDefault="002D25BB" w:rsidP="00FE2E68">
      <w:pPr>
        <w:pStyle w:val="BodyText"/>
      </w:pPr>
      <w:r>
        <w:lastRenderedPageBreak/>
        <w:t xml:space="preserve">It should be noted that as discussed in Section </w:t>
      </w:r>
      <w:r>
        <w:fldChar w:fldCharType="begin"/>
      </w:r>
      <w:r>
        <w:instrText xml:space="preserve"> REF _Ref5619650 \r \h </w:instrText>
      </w:r>
      <w:r>
        <w:fldChar w:fldCharType="separate"/>
      </w:r>
      <w:r>
        <w:t>4.1.2.2</w:t>
      </w:r>
      <w:r>
        <w:fldChar w:fldCharType="end"/>
      </w:r>
      <w:r>
        <w:t xml:space="preserve">, the amount of obscuration is dependent on the nature of the light projection out of the light emitting apparatus. There may be room to adjust </w:t>
      </w:r>
      <m:oMath>
        <m:sSub>
          <m:sSubPr>
            <m:ctrlPr>
              <w:rPr>
                <w:rFonts w:ascii="Cambria Math" w:hAnsi="Cambria Math"/>
                <w:i/>
              </w:rPr>
            </m:ctrlPr>
          </m:sSubPr>
          <m:e>
            <m:r>
              <w:rPr>
                <w:rFonts w:ascii="Cambria Math" w:hAnsi="Cambria Math"/>
              </w:rPr>
              <m:t>k</m:t>
            </m:r>
          </m:e>
          <m:sub>
            <m:r>
              <w:rPr>
                <w:rFonts w:ascii="Cambria Math" w:hAnsi="Cambria Math"/>
              </w:rPr>
              <m:t>ga</m:t>
            </m:r>
          </m:sub>
        </m:sSub>
      </m:oMath>
      <w:r>
        <w:rPr>
          <w:rFonts w:eastAsiaTheme="minorEastAsia"/>
        </w:rPr>
        <w:t xml:space="preserve"> if a favourable light distribution is obtained from a particular </w:t>
      </w:r>
      <w:r w:rsidR="00015DBB">
        <w:rPr>
          <w:rFonts w:eastAsiaTheme="minorEastAsia"/>
        </w:rPr>
        <w:t>design approach</w:t>
      </w:r>
      <w:r>
        <w:rPr>
          <w:rFonts w:eastAsiaTheme="minorEastAsia"/>
        </w:rPr>
        <w:t>, thus allowing some adjustment in the Specification Effective Intensity. Care should be taken to make such adjustments since a too favourable value would result in a light emitting apparatus not providing the</w:t>
      </w:r>
      <w:r w:rsidR="00687525">
        <w:rPr>
          <w:rFonts w:eastAsiaTheme="minorEastAsia"/>
        </w:rPr>
        <w:t xml:space="preserve"> Design Intensity required.</w:t>
      </w:r>
    </w:p>
    <w:p w14:paraId="0F13D05E" w14:textId="35FF4653" w:rsidR="004E5D97" w:rsidRDefault="004E5D97" w:rsidP="004E5D97">
      <w:pPr>
        <w:pStyle w:val="BodyText"/>
      </w:pPr>
    </w:p>
    <w:p w14:paraId="1D39A0D7" w14:textId="598FC6D1" w:rsidR="004E5D97" w:rsidRDefault="00E054F3" w:rsidP="004E5D97">
      <w:pPr>
        <w:pStyle w:val="Heading2"/>
      </w:pPr>
      <w:bookmarkStart w:id="79" w:name="_Toc17466575"/>
      <w:r>
        <w:t xml:space="preserve">Specification </w:t>
      </w:r>
      <w:r w:rsidR="004E5D97">
        <w:t>Peak Intensit</w:t>
      </w:r>
      <w:r>
        <w:t>y</w:t>
      </w:r>
      <w:bookmarkEnd w:id="79"/>
    </w:p>
    <w:p w14:paraId="2200BF08" w14:textId="588C0ED0" w:rsidR="004E5D97" w:rsidRDefault="004E5D97" w:rsidP="004E5D97">
      <w:pPr>
        <w:pStyle w:val="Heading2separationline"/>
      </w:pPr>
    </w:p>
    <w:p w14:paraId="35CA1029" w14:textId="35B6C6E7" w:rsidR="00936801" w:rsidRDefault="00936801" w:rsidP="00936801">
      <w:pPr>
        <w:pStyle w:val="BodyText"/>
      </w:pPr>
      <w:r>
        <w:t xml:space="preserve">If the flash profile of the light emitting apparatus is known, then it is possible to determine a factor to convert the Specification Effective Intensity to the Specification Peak Intensity. This is done by applying the Modified Allard Method as described in Recommendation R0204 and Guideline G1135 to the flash profile to </w:t>
      </w:r>
    </w:p>
    <w:p w14:paraId="3FF96A41" w14:textId="7C80BB4A" w:rsidR="00392C6C" w:rsidRDefault="002A0AED" w:rsidP="00936801">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se</m:t>
                  </m:r>
                </m:sub>
              </m:sSub>
            </m:num>
            <m:den>
              <m:sSub>
                <m:sSubPr>
                  <m:ctrlPr>
                    <w:rPr>
                      <w:rFonts w:ascii="Cambria Math" w:hAnsi="Cambria Math"/>
                      <w:i/>
                    </w:rPr>
                  </m:ctrlPr>
                </m:sSubPr>
                <m:e>
                  <m:r>
                    <w:rPr>
                      <w:rFonts w:ascii="Cambria Math" w:hAnsi="Cambria Math"/>
                    </w:rPr>
                    <m:t>k</m:t>
                  </m:r>
                </m:e>
                <m:sub>
                  <m:r>
                    <w:rPr>
                      <w:rFonts w:ascii="Cambria Math" w:hAnsi="Cambria Math"/>
                    </w:rPr>
                    <m:t>MAM</m:t>
                  </m:r>
                </m:sub>
              </m:sSub>
            </m:den>
          </m:f>
        </m:oMath>
      </m:oMathPara>
    </w:p>
    <w:p w14:paraId="1021248C" w14:textId="32632A82" w:rsidR="004E5D97" w:rsidRDefault="00392C6C" w:rsidP="00392C6C">
      <w:pPr>
        <w:pStyle w:val="Equation"/>
      </w:pPr>
      <w:bookmarkStart w:id="80" w:name="_Toc17466609"/>
      <w:r>
        <w:t>Specification Peak Intensity</w:t>
      </w:r>
      <w:bookmarkEnd w:id="80"/>
    </w:p>
    <w:p w14:paraId="2162848F" w14:textId="1D708B69" w:rsidR="00392C6C" w:rsidRDefault="00392C6C" w:rsidP="00392C6C">
      <w:pPr>
        <w:pStyle w:val="BodyText"/>
      </w:pPr>
      <w:r>
        <w:t>Where:</w:t>
      </w:r>
    </w:p>
    <w:p w14:paraId="01A0EA34" w14:textId="79C47A5B" w:rsidR="00392C6C" w:rsidRDefault="00392C6C" w:rsidP="00392C6C">
      <w:pPr>
        <w:pStyle w:val="BodyText"/>
        <w:rPr>
          <w:rFonts w:eastAsiaTheme="minorEastAsia"/>
        </w:rPr>
      </w:pPr>
      <w:r>
        <w:tab/>
      </w:r>
      <m:oMath>
        <m:sSub>
          <m:sSubPr>
            <m:ctrlPr>
              <w:rPr>
                <w:rFonts w:ascii="Cambria Math" w:hAnsi="Cambria Math"/>
                <w:i/>
              </w:rPr>
            </m:ctrlPr>
          </m:sSubPr>
          <m:e>
            <m:r>
              <w:rPr>
                <w:rFonts w:ascii="Cambria Math" w:hAnsi="Cambria Math"/>
              </w:rPr>
              <m:t>I</m:t>
            </m:r>
          </m:e>
          <m:sub>
            <m:r>
              <w:rPr>
                <w:rFonts w:ascii="Cambria Math" w:hAnsi="Cambria Math"/>
              </w:rPr>
              <m:t>sp</m:t>
            </m:r>
          </m:sub>
        </m:sSub>
      </m:oMath>
      <w:r>
        <w:rPr>
          <w:rFonts w:eastAsiaTheme="minorEastAsia"/>
        </w:rPr>
        <w:t xml:space="preserve"> is the Specification Peak Intensity in cd</w:t>
      </w:r>
    </w:p>
    <w:p w14:paraId="0196F38B" w14:textId="6EBDDCF3" w:rsidR="00392C6C" w:rsidRDefault="00392C6C" w:rsidP="00392C6C">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se</m:t>
            </m:r>
          </m:sub>
        </m:sSub>
      </m:oMath>
      <w:r>
        <w:rPr>
          <w:rFonts w:eastAsiaTheme="minorEastAsia"/>
        </w:rPr>
        <w:t xml:space="preserve"> is the Specification Effective Intensity in cd (see Section </w:t>
      </w:r>
      <w:r>
        <w:rPr>
          <w:rFonts w:eastAsiaTheme="minorEastAsia"/>
        </w:rPr>
        <w:fldChar w:fldCharType="begin"/>
      </w:r>
      <w:r>
        <w:rPr>
          <w:rFonts w:eastAsiaTheme="minorEastAsia"/>
        </w:rPr>
        <w:instrText xml:space="preserve"> REF _Ref5627538 \r \h </w:instrText>
      </w:r>
      <w:r>
        <w:rPr>
          <w:rFonts w:eastAsiaTheme="minorEastAsia"/>
        </w:rPr>
      </w:r>
      <w:r>
        <w:rPr>
          <w:rFonts w:eastAsiaTheme="minorEastAsia"/>
        </w:rPr>
        <w:fldChar w:fldCharType="separate"/>
      </w:r>
      <w:r>
        <w:rPr>
          <w:rFonts w:eastAsiaTheme="minorEastAsia"/>
        </w:rPr>
        <w:t>4.2</w:t>
      </w:r>
      <w:r>
        <w:rPr>
          <w:rFonts w:eastAsiaTheme="minorEastAsia"/>
        </w:rPr>
        <w:fldChar w:fldCharType="end"/>
      </w:r>
      <w:r>
        <w:rPr>
          <w:rFonts w:eastAsiaTheme="minorEastAsia"/>
        </w:rPr>
        <w:t>)</w:t>
      </w:r>
    </w:p>
    <w:p w14:paraId="04D25A15" w14:textId="784CB2C6" w:rsidR="00392C6C" w:rsidRDefault="00392C6C" w:rsidP="00392C6C">
      <w:pPr>
        <w:pStyle w:val="BodyText"/>
        <w:rPr>
          <w:rFonts w:eastAsiaTheme="minorEastAsia"/>
        </w:rPr>
      </w:pP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MAM</m:t>
            </m:r>
          </m:sub>
        </m:sSub>
      </m:oMath>
      <w:r>
        <w:rPr>
          <w:rFonts w:eastAsiaTheme="minorEastAsia"/>
        </w:rPr>
        <w:t xml:space="preserve"> is the factor taking into account the flash profile.</w:t>
      </w:r>
    </w:p>
    <w:p w14:paraId="31735143" w14:textId="094A0BEA" w:rsidR="00392C6C" w:rsidRDefault="00392C6C" w:rsidP="00392C6C">
      <w:pPr>
        <w:pStyle w:val="BodyText"/>
        <w:rPr>
          <w:rFonts w:eastAsiaTheme="minorEastAsia"/>
        </w:rPr>
      </w:pPr>
      <w:r>
        <w:rPr>
          <w:rFonts w:eastAsiaTheme="minorEastAsia"/>
        </w:rPr>
        <w:t xml:space="preserve">For a perfectly rectangular flash profile, it is possible to apply the Blondel-Rey equation to calculate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MAM</m:t>
            </m:r>
          </m:sub>
        </m:sSub>
      </m:oMath>
      <w:r>
        <w:rPr>
          <w:rFonts w:eastAsiaTheme="minorEastAsia"/>
        </w:rPr>
        <w:t>. Thus,</w:t>
      </w:r>
    </w:p>
    <w:p w14:paraId="78B7D4A4" w14:textId="0BBE5690" w:rsidR="00392C6C" w:rsidRPr="00392C6C" w:rsidRDefault="002A0AED" w:rsidP="00392C6C">
      <w:pPr>
        <w:pStyle w:val="BodyText"/>
        <w:rPr>
          <w:rFonts w:eastAsiaTheme="minorEastAsia"/>
        </w:rPr>
      </w:pPr>
      <m:oMathPara>
        <m:oMath>
          <m:sSub>
            <m:sSubPr>
              <m:ctrlPr>
                <w:rPr>
                  <w:rFonts w:ascii="Cambria Math" w:hAnsi="Cambria Math"/>
                  <w:i/>
                </w:rPr>
              </m:ctrlPr>
            </m:sSubPr>
            <m:e>
              <m:r>
                <w:rPr>
                  <w:rFonts w:ascii="Cambria Math" w:hAnsi="Cambria Math"/>
                </w:rPr>
                <m:t>k</m:t>
              </m:r>
            </m:e>
            <m:sub>
              <m:r>
                <w:rPr>
                  <w:rFonts w:ascii="Cambria Math" w:hAnsi="Cambria Math"/>
                </w:rPr>
                <m:t>MAM</m:t>
              </m:r>
            </m:sub>
          </m:sSub>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T+a</m:t>
              </m:r>
            </m:den>
          </m:f>
        </m:oMath>
      </m:oMathPara>
    </w:p>
    <w:p w14:paraId="40E1AFCE" w14:textId="0029E6B1" w:rsidR="00392C6C" w:rsidRDefault="00392C6C" w:rsidP="00392C6C">
      <w:pPr>
        <w:pStyle w:val="Equation"/>
      </w:pPr>
      <w:bookmarkStart w:id="81" w:name="_Toc17466610"/>
      <w:r>
        <w:t>Application of Blondel-Rey equation for rectangular flash profiles</w:t>
      </w:r>
      <w:bookmarkEnd w:id="81"/>
    </w:p>
    <w:p w14:paraId="6283CD8B" w14:textId="0E9D0AE4" w:rsidR="00392C6C" w:rsidRDefault="00392C6C" w:rsidP="00392C6C">
      <w:pPr>
        <w:pStyle w:val="BodyText"/>
      </w:pPr>
      <w:r>
        <w:t>Where:</w:t>
      </w:r>
    </w:p>
    <w:p w14:paraId="39B7839A" w14:textId="12C1321F" w:rsidR="00392C6C" w:rsidRDefault="00392C6C" w:rsidP="00392C6C">
      <w:pPr>
        <w:pStyle w:val="BodyText"/>
        <w:rPr>
          <w:rFonts w:eastAsiaTheme="minorEastAsia"/>
        </w:rPr>
      </w:pPr>
      <w:r>
        <w:tab/>
      </w:r>
      <m:oMath>
        <m:sSub>
          <m:sSubPr>
            <m:ctrlPr>
              <w:rPr>
                <w:rFonts w:ascii="Cambria Math" w:hAnsi="Cambria Math"/>
                <w:i/>
              </w:rPr>
            </m:ctrlPr>
          </m:sSubPr>
          <m:e>
            <m:r>
              <w:rPr>
                <w:rFonts w:ascii="Cambria Math" w:hAnsi="Cambria Math"/>
              </w:rPr>
              <m:t>k</m:t>
            </m:r>
          </m:e>
          <m:sub>
            <m:r>
              <w:rPr>
                <w:rFonts w:ascii="Cambria Math" w:hAnsi="Cambria Math"/>
              </w:rPr>
              <m:t>MAM</m:t>
            </m:r>
          </m:sub>
        </m:sSub>
      </m:oMath>
      <w:r>
        <w:rPr>
          <w:rFonts w:eastAsiaTheme="minorEastAsia"/>
        </w:rPr>
        <w:t xml:space="preserve"> is the factor taking into account the flash profile.</w:t>
      </w:r>
    </w:p>
    <w:p w14:paraId="18AC7B8C" w14:textId="74506E7D" w:rsidR="00392C6C" w:rsidRDefault="00392C6C" w:rsidP="00392C6C">
      <w:pPr>
        <w:pStyle w:val="BodyText"/>
        <w:rPr>
          <w:rFonts w:eastAsiaTheme="minorEastAsia"/>
        </w:rPr>
      </w:pPr>
      <w:r>
        <w:rPr>
          <w:rFonts w:eastAsiaTheme="minorEastAsia"/>
        </w:rPr>
        <w:tab/>
      </w:r>
      <m:oMath>
        <m:r>
          <w:rPr>
            <w:rFonts w:ascii="Cambria Math" w:eastAsiaTheme="minorEastAsia" w:hAnsi="Cambria Math"/>
          </w:rPr>
          <m:t>T</m:t>
        </m:r>
      </m:oMath>
      <w:r>
        <w:rPr>
          <w:rFonts w:eastAsiaTheme="minorEastAsia"/>
        </w:rPr>
        <w:t xml:space="preserve"> is the </w:t>
      </w:r>
      <w:r w:rsidR="00510C50">
        <w:rPr>
          <w:rFonts w:eastAsiaTheme="minorEastAsia"/>
        </w:rPr>
        <w:t xml:space="preserve">shortest </w:t>
      </w:r>
      <w:r>
        <w:rPr>
          <w:rFonts w:eastAsiaTheme="minorEastAsia"/>
        </w:rPr>
        <w:t>flash duration</w:t>
      </w:r>
      <w:r w:rsidR="00510C50">
        <w:rPr>
          <w:rFonts w:eastAsiaTheme="minorEastAsia"/>
        </w:rPr>
        <w:t xml:space="preserve"> in a flash character</w:t>
      </w:r>
      <w:r>
        <w:rPr>
          <w:rFonts w:eastAsiaTheme="minorEastAsia"/>
        </w:rPr>
        <w:t xml:space="preserve"> in seconds.</w:t>
      </w:r>
    </w:p>
    <w:p w14:paraId="4CABB0F0" w14:textId="01A976AF" w:rsidR="001E09FB" w:rsidRDefault="001E09FB" w:rsidP="00392C6C">
      <w:pPr>
        <w:pStyle w:val="BodyText"/>
        <w:rPr>
          <w:rFonts w:eastAsiaTheme="minorEastAsia"/>
        </w:rPr>
      </w:pPr>
      <w:r>
        <w:rPr>
          <w:rFonts w:eastAsiaTheme="minorEastAsia"/>
        </w:rPr>
        <w:tab/>
      </w:r>
      <m:oMath>
        <m:r>
          <w:rPr>
            <w:rFonts w:ascii="Cambria Math" w:eastAsiaTheme="minorEastAsia" w:hAnsi="Cambria Math"/>
          </w:rPr>
          <m:t>a</m:t>
        </m:r>
      </m:oMath>
      <w:r>
        <w:rPr>
          <w:rFonts w:eastAsiaTheme="minorEastAsia"/>
        </w:rPr>
        <w:t xml:space="preserve"> is the visual constant in seconds. It is equal to 0.1 s, except for blue signal light at night where </w:t>
      </w:r>
      <m:oMath>
        <m:r>
          <w:rPr>
            <w:rFonts w:ascii="Cambria Math" w:eastAsiaTheme="minorEastAsia" w:hAnsi="Cambria Math"/>
          </w:rPr>
          <m:t>a=0.2</m:t>
        </m:r>
      </m:oMath>
      <w:r>
        <w:rPr>
          <w:rFonts w:eastAsiaTheme="minorEastAsia"/>
        </w:rPr>
        <w:t xml:space="preserve"> s.</w:t>
      </w:r>
    </w:p>
    <w:p w14:paraId="5D6ACF0C" w14:textId="618C1567" w:rsidR="00392C6C" w:rsidRDefault="00E3713A" w:rsidP="00392C6C">
      <w:pPr>
        <w:pStyle w:val="BodyText"/>
        <w:rPr>
          <w:rFonts w:eastAsiaTheme="minorEastAsia"/>
        </w:rPr>
      </w:pPr>
      <w:r>
        <w:rPr>
          <w:rFonts w:eastAsiaTheme="minorEastAsia"/>
        </w:rPr>
        <w:t xml:space="preserve">For non-rectangular flashes, the full Modified Allard Method will have to be applied in order to determine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MAM</m:t>
            </m:r>
          </m:sub>
        </m:sSub>
      </m:oMath>
      <w:r>
        <w:rPr>
          <w:rFonts w:eastAsiaTheme="minorEastAsia"/>
        </w:rPr>
        <w:t>. See Guideline G1135 for more details.</w:t>
      </w:r>
    </w:p>
    <w:p w14:paraId="561E04DB" w14:textId="4D349230" w:rsidR="004726AE" w:rsidRPr="00392C6C" w:rsidRDefault="004726AE" w:rsidP="004726AE">
      <w:pPr>
        <w:pStyle w:val="BodyText"/>
      </w:pPr>
      <w:r>
        <w:rPr>
          <w:rFonts w:eastAsiaTheme="minorEastAsia"/>
        </w:rPr>
        <w:t xml:space="preserve">For </w:t>
      </w:r>
      <w:r w:rsidR="0062428D">
        <w:rPr>
          <w:rFonts w:eastAsiaTheme="minorEastAsia"/>
        </w:rPr>
        <w:t>steady-burning</w:t>
      </w:r>
      <w:r>
        <w:rPr>
          <w:rFonts w:eastAsiaTheme="minorEastAsia"/>
        </w:rPr>
        <w:t xml:space="preserve"> lights,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MAM</m:t>
            </m:r>
          </m:sub>
        </m:sSub>
        <m:r>
          <w:rPr>
            <w:rFonts w:ascii="Cambria Math" w:eastAsiaTheme="minorEastAsia" w:hAnsi="Cambria Math"/>
          </w:rPr>
          <m:t>=1</m:t>
        </m:r>
      </m:oMath>
      <w:r>
        <w:rPr>
          <w:rFonts w:eastAsiaTheme="minorEastAsia"/>
        </w:rPr>
        <w:t>, meaning that the Specification Peak Intensity is the same as the Specification Effective Intensity.</w:t>
      </w:r>
    </w:p>
    <w:p w14:paraId="7748D9EC" w14:textId="77777777" w:rsidR="004E5D97" w:rsidRPr="004E5D97" w:rsidRDefault="004E5D97" w:rsidP="004E5D97">
      <w:pPr>
        <w:pStyle w:val="BodyText"/>
      </w:pPr>
    </w:p>
    <w:p w14:paraId="7AD22E14" w14:textId="7D075F94" w:rsidR="004E5D97" w:rsidRDefault="004E5D97" w:rsidP="004E5D97">
      <w:pPr>
        <w:pStyle w:val="BodyText"/>
      </w:pPr>
    </w:p>
    <w:p w14:paraId="1EEAAE46" w14:textId="0EDB0346" w:rsidR="004E5D97" w:rsidRDefault="004E5D97" w:rsidP="004E5D97">
      <w:pPr>
        <w:pStyle w:val="BodyText"/>
      </w:pPr>
    </w:p>
    <w:p w14:paraId="03193B2C" w14:textId="77777777" w:rsidR="004E5D97" w:rsidRPr="004E5D97" w:rsidRDefault="004E5D97" w:rsidP="004E5D97">
      <w:pPr>
        <w:pStyle w:val="BodyText"/>
      </w:pPr>
    </w:p>
    <w:p w14:paraId="18CBE35A" w14:textId="77777777" w:rsidR="00613980" w:rsidRDefault="00613980" w:rsidP="00613980">
      <w:pPr>
        <w:pStyle w:val="BodyText"/>
      </w:pPr>
    </w:p>
    <w:p w14:paraId="60DDB674" w14:textId="77777777" w:rsidR="00613980" w:rsidRDefault="00613980" w:rsidP="00613980">
      <w:pPr>
        <w:pStyle w:val="Heading1"/>
      </w:pPr>
      <w:bookmarkStart w:id="82" w:name="_Toc17466576"/>
      <w:r>
        <w:t>Examples</w:t>
      </w:r>
      <w:bookmarkEnd w:id="82"/>
    </w:p>
    <w:p w14:paraId="34AD7A46" w14:textId="77777777" w:rsidR="00613980" w:rsidRDefault="00613980" w:rsidP="00613980">
      <w:pPr>
        <w:pStyle w:val="Heading1separatationline"/>
      </w:pPr>
    </w:p>
    <w:p w14:paraId="7E38AC1D" w14:textId="72D7B8D6" w:rsidR="00613980" w:rsidRDefault="00613980" w:rsidP="00613980">
      <w:pPr>
        <w:pStyle w:val="BodyText"/>
      </w:pPr>
    </w:p>
    <w:p w14:paraId="58DAE84B" w14:textId="704C5822" w:rsidR="00703131" w:rsidRDefault="00703131" w:rsidP="00703131">
      <w:pPr>
        <w:pStyle w:val="Heading2"/>
      </w:pPr>
      <w:bookmarkStart w:id="83" w:name="_Toc17466577"/>
      <w:r>
        <w:t>Example 1</w:t>
      </w:r>
      <w:bookmarkEnd w:id="83"/>
    </w:p>
    <w:p w14:paraId="3BDDF6DB" w14:textId="5DB2BD51" w:rsidR="00703131" w:rsidRDefault="00703131" w:rsidP="00703131">
      <w:pPr>
        <w:pStyle w:val="Heading2separationline"/>
      </w:pPr>
    </w:p>
    <w:p w14:paraId="2D15B5A0" w14:textId="1D237726" w:rsidR="00703131" w:rsidRDefault="00703131" w:rsidP="00703131">
      <w:pPr>
        <w:pStyle w:val="BodyText"/>
      </w:pPr>
      <w:r>
        <w:lastRenderedPageBreak/>
        <w:t>A lighthouse is being refitted with a light to serve an area from 1 M to 8 M from the lighthouse. It is necessary for the light to be seen for at least 50 % of the time in prevailing weather conditions. The flash character is Fl W (2) 10 s, with a flash duration of 0.5 seconds.</w:t>
      </w:r>
      <w:r w:rsidR="00332ECA">
        <w:t xml:space="preserve"> The light will only be exhibited during the night.</w:t>
      </w:r>
    </w:p>
    <w:p w14:paraId="479CC41E" w14:textId="3FD27238" w:rsidR="00703131" w:rsidRDefault="00D15A10" w:rsidP="00703131">
      <w:pPr>
        <w:pStyle w:val="Heading3"/>
      </w:pPr>
      <w:bookmarkStart w:id="84" w:name="_Toc17466578"/>
      <w:r>
        <w:t>Minimum Distance of Observation</w:t>
      </w:r>
      <w:bookmarkEnd w:id="84"/>
    </w:p>
    <w:p w14:paraId="0774A9E9" w14:textId="629A1F69" w:rsidR="00D15A10" w:rsidRDefault="00D15A10" w:rsidP="00D15A10">
      <w:pPr>
        <w:pStyle w:val="BodyText"/>
        <w:rPr>
          <w:rFonts w:eastAsiaTheme="minorEastAsia"/>
        </w:rPr>
      </w:pPr>
      <w:r>
        <w:t xml:space="preserve">In this example, the minimum distance of observation is 1 M. So, </w:t>
      </w: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=1852</m:t>
        </m:r>
      </m:oMath>
      <w:r>
        <w:rPr>
          <w:rFonts w:eastAsiaTheme="minorEastAsia"/>
        </w:rPr>
        <w:t xml:space="preserve"> m.</w:t>
      </w:r>
    </w:p>
    <w:p w14:paraId="4DB3F216" w14:textId="093F04DB" w:rsidR="00D15A10" w:rsidRDefault="00D15A10" w:rsidP="00D15A10">
      <w:pPr>
        <w:pStyle w:val="Heading3"/>
        <w:rPr>
          <w:rFonts w:eastAsiaTheme="minorEastAsia"/>
        </w:rPr>
      </w:pPr>
      <w:bookmarkStart w:id="85" w:name="_Toc17466579"/>
      <w:r>
        <w:rPr>
          <w:rFonts w:eastAsiaTheme="minorEastAsia"/>
        </w:rPr>
        <w:t>Maximum Meteorological Visibility</w:t>
      </w:r>
      <w:bookmarkEnd w:id="85"/>
    </w:p>
    <w:p w14:paraId="51A9FFA1" w14:textId="1A954AE3" w:rsidR="00D15A10" w:rsidRDefault="00D15A10" w:rsidP="00D15A10">
      <w:pPr>
        <w:pStyle w:val="BodyText"/>
        <w:rPr>
          <w:rFonts w:eastAsiaTheme="minorEastAsia"/>
        </w:rPr>
      </w:pPr>
      <w:r>
        <w:t xml:space="preserve">Using the local meteorological office data, the best meteorological is considered to be 20 M. So, </w:t>
      </w:r>
      <m:oMath>
        <m:sSub>
          <m:sSubPr>
            <m:ctrlPr>
              <w:rPr>
                <w:rFonts w:ascii="Cambria Math" w:hAnsi="Cambria Math"/>
                <w:i/>
              </w:rPr>
            </m:ctrlPr>
          </m:sSubPr>
          <m:e>
            <m:r>
              <w:rPr>
                <w:rFonts w:ascii="Cambria Math" w:hAnsi="Cambria Math"/>
              </w:rPr>
              <m:t>V</m:t>
            </m:r>
          </m:e>
          <m:sub>
            <m:r>
              <w:rPr>
                <w:rFonts w:ascii="Cambria Math" w:hAnsi="Cambria Math"/>
              </w:rPr>
              <m:t>max</m:t>
            </m:r>
          </m:sub>
        </m:sSub>
        <m:r>
          <w:rPr>
            <w:rFonts w:ascii="Cambria Math" w:hAnsi="Cambria Math"/>
          </w:rPr>
          <m:t>=37040</m:t>
        </m:r>
      </m:oMath>
      <w:r>
        <w:rPr>
          <w:rFonts w:eastAsiaTheme="minorEastAsia"/>
        </w:rPr>
        <w:t> m.</w:t>
      </w:r>
    </w:p>
    <w:p w14:paraId="6C6699F0" w14:textId="606A89CE" w:rsidR="00D15A10" w:rsidRDefault="00D15A10" w:rsidP="00D15A10">
      <w:pPr>
        <w:pStyle w:val="Heading3"/>
        <w:rPr>
          <w:rFonts w:eastAsiaTheme="minorEastAsia"/>
        </w:rPr>
      </w:pPr>
      <w:bookmarkStart w:id="86" w:name="_Toc17466580"/>
      <w:r>
        <w:rPr>
          <w:rFonts w:eastAsiaTheme="minorEastAsia"/>
        </w:rPr>
        <w:t>Maximum Illuminance for Glare</w:t>
      </w:r>
      <w:bookmarkEnd w:id="86"/>
    </w:p>
    <w:p w14:paraId="72357E6C" w14:textId="38BFF53E" w:rsidR="00D15A10" w:rsidRPr="00D15A10" w:rsidRDefault="00D15A10" w:rsidP="00D15A10">
      <w:pPr>
        <w:pStyle w:val="BodyText"/>
      </w:pPr>
      <w:r>
        <w:t xml:space="preserve">On inspection of the background of the lighthouse from the direction of the area of utilisation, it was found that there is no background luminance. Therefore, </w:t>
      </w:r>
      <m:oMath>
        <m:sSub>
          <m:sSubPr>
            <m:ctrlPr>
              <w:rPr>
                <w:rFonts w:ascii="Cambria Math" w:hAnsi="Cambria Math"/>
                <w:i/>
              </w:rPr>
            </m:ctrlPr>
          </m:sSubPr>
          <m:e>
            <m:r>
              <w:rPr>
                <w:rFonts w:ascii="Cambria Math" w:hAnsi="Cambria Math"/>
              </w:rPr>
              <m:t>E</m:t>
            </m:r>
          </m:e>
          <m:sub>
            <m:r>
              <w:rPr>
                <w:rFonts w:ascii="Cambria Math" w:hAnsi="Cambria Math"/>
              </w:rPr>
              <m:t>max</m:t>
            </m:r>
          </m:sub>
        </m:sSub>
        <m:r>
          <w:rPr>
            <w:rFonts w:ascii="Cambria Math" w:hAnsi="Cambria Math"/>
          </w:rPr>
          <m:t>=0.01</m:t>
        </m:r>
      </m:oMath>
      <w:r>
        <w:rPr>
          <w:rFonts w:eastAsiaTheme="minorEastAsia"/>
        </w:rPr>
        <w:t xml:space="preserve"> lux.</w:t>
      </w:r>
    </w:p>
    <w:p w14:paraId="5F2FC8D3" w14:textId="00E95A74" w:rsidR="00613980" w:rsidRDefault="00D15A10" w:rsidP="00D15A10">
      <w:pPr>
        <w:pStyle w:val="Heading3"/>
      </w:pPr>
      <w:bookmarkStart w:id="87" w:name="_Toc17466581"/>
      <w:r>
        <w:t>Calculating the Maximum Required Intensity</w:t>
      </w:r>
      <w:bookmarkEnd w:id="87"/>
    </w:p>
    <w:p w14:paraId="133FBE07" w14:textId="6DB6C104" w:rsidR="00D15A10" w:rsidRDefault="00427A10" w:rsidP="00D15A10">
      <w:pPr>
        <w:pStyle w:val="BodyText"/>
      </w:pPr>
      <w:r>
        <w:t>By a</w:t>
      </w:r>
      <w:r w:rsidR="00D15A10">
        <w:t xml:space="preserve">pplying </w:t>
      </w:r>
      <w:r w:rsidR="00D15A10">
        <w:fldChar w:fldCharType="begin"/>
      </w:r>
      <w:r w:rsidR="00D15A10">
        <w:instrText xml:space="preserve"> REF _Ref11160266 \r </w:instrText>
      </w:r>
      <w:r w:rsidR="00D15A10">
        <w:fldChar w:fldCharType="separate"/>
      </w:r>
      <w:r w:rsidR="00D15A10">
        <w:t>Equation 1</w:t>
      </w:r>
      <w:r w:rsidR="00D15A10">
        <w:fldChar w:fldCharType="end"/>
      </w:r>
      <w:r w:rsidR="00D15A10">
        <w:t>, we find that the maximum intensity is:</w:t>
      </w:r>
    </w:p>
    <w:p w14:paraId="799C68D7" w14:textId="72426464" w:rsidR="00332ECA" w:rsidRPr="00332ECA" w:rsidRDefault="002A0AED" w:rsidP="00D15A10">
      <w:pPr>
        <w:pStyle w:val="BodyText"/>
        <w:rPr>
          <w:rFonts w:eastAsiaTheme="minorEastAsia"/>
        </w:rPr>
      </w:pPr>
      <m:oMathPara>
        <m:oMath>
          <m:sSub>
            <m:sSubPr>
              <m:ctrlPr>
                <w:rPr>
                  <w:rFonts w:ascii="Cambria Math" w:hAnsi="Cambria Math"/>
                  <w:i/>
                </w:rPr>
              </m:ctrlPr>
            </m:sSubPr>
            <m:e>
              <m:r>
                <w:rPr>
                  <w:rFonts w:ascii="Cambria Math" w:hAnsi="Cambria Math"/>
                </w:rPr>
                <m:t>I</m:t>
              </m:r>
            </m:e>
            <m:sub>
              <m:r>
                <w:rPr>
                  <w:rFonts w:ascii="Cambria Math" w:hAnsi="Cambria Math"/>
                </w:rPr>
                <m:t>max</m:t>
              </m:r>
            </m:sub>
          </m:sSub>
          <m:r>
            <m:rPr>
              <m:aln/>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max</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min</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min</m:t>
                      </m:r>
                    </m:sub>
                  </m:sSub>
                </m:num>
                <m:den>
                  <m:sSub>
                    <m:sSubPr>
                      <m:ctrlPr>
                        <w:rPr>
                          <w:rFonts w:ascii="Cambria Math" w:hAnsi="Cambria Math"/>
                          <w:i/>
                        </w:rPr>
                      </m:ctrlPr>
                    </m:sSubPr>
                    <m:e>
                      <m:r>
                        <w:rPr>
                          <w:rFonts w:ascii="Cambria Math" w:hAnsi="Cambria Math"/>
                        </w:rPr>
                        <m:t>V</m:t>
                      </m:r>
                    </m:e>
                    <m:sub>
                      <m:r>
                        <w:rPr>
                          <w:rFonts w:ascii="Cambria Math" w:hAnsi="Cambria Math"/>
                        </w:rPr>
                        <m:t>max</m:t>
                      </m:r>
                    </m:sub>
                  </m:sSub>
                </m:den>
              </m:f>
            </m:sup>
          </m:sSup>
          <m:r>
            <m:rPr>
              <m:sty m:val="p"/>
            </m:rPr>
            <w:rPr>
              <w:rFonts w:eastAsiaTheme="minorEastAsia"/>
            </w:rPr>
            <w:br/>
          </m:r>
        </m:oMath>
        <m:oMath>
          <m:sSub>
            <m:sSubPr>
              <m:ctrlPr>
                <w:rPr>
                  <w:rFonts w:ascii="Cambria Math" w:hAnsi="Cambria Math"/>
                  <w:i/>
                </w:rPr>
              </m:ctrlPr>
            </m:sSubPr>
            <m:e>
              <m:r>
                <w:rPr>
                  <w:rFonts w:ascii="Cambria Math" w:hAnsi="Cambria Math"/>
                </w:rPr>
                <m:t>I</m:t>
              </m:r>
            </m:e>
            <m:sub>
              <m:r>
                <w:rPr>
                  <w:rFonts w:ascii="Cambria Math" w:hAnsi="Cambria Math"/>
                </w:rPr>
                <m:t>max</m:t>
              </m:r>
            </m:sub>
          </m:sSub>
          <m:r>
            <m:rPr>
              <m:aln/>
            </m:rPr>
            <w:rPr>
              <w:rFonts w:ascii="Cambria Math" w:hAnsi="Cambria Math"/>
            </w:rPr>
            <m:t>=0.01∙</m:t>
          </m:r>
          <m:sSup>
            <m:sSupPr>
              <m:ctrlPr>
                <w:rPr>
                  <w:rFonts w:ascii="Cambria Math" w:hAnsi="Cambria Math"/>
                  <w:i/>
                </w:rPr>
              </m:ctrlPr>
            </m:sSupPr>
            <m:e>
              <m:r>
                <w:rPr>
                  <w:rFonts w:ascii="Cambria Math" w:hAnsi="Cambria Math"/>
                </w:rPr>
                <m:t>1852</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r>
                    <w:rPr>
                      <w:rFonts w:ascii="Cambria Math" w:hAnsi="Cambria Math"/>
                    </w:rPr>
                    <m:t>1852</m:t>
                  </m:r>
                </m:num>
                <m:den>
                  <m:r>
                    <w:rPr>
                      <w:rFonts w:ascii="Cambria Math" w:hAnsi="Cambria Math"/>
                    </w:rPr>
                    <m:t>37040</m:t>
                  </m:r>
                </m:den>
              </m:f>
            </m:sup>
          </m:sSup>
          <m:r>
            <m:rPr>
              <m:sty m:val="p"/>
            </m:rPr>
            <w:rPr>
              <w:rFonts w:eastAsiaTheme="minorEastAsia"/>
            </w:rPr>
            <w:br/>
          </m:r>
        </m:oMath>
        <m:oMath>
          <m:sSub>
            <m:sSubPr>
              <m:ctrlPr>
                <w:rPr>
                  <w:rFonts w:ascii="Cambria Math" w:hAnsi="Cambria Math"/>
                  <w:i/>
                </w:rPr>
              </m:ctrlPr>
            </m:sSubPr>
            <m:e>
              <m:r>
                <w:rPr>
                  <w:rFonts w:ascii="Cambria Math" w:hAnsi="Cambria Math"/>
                </w:rPr>
                <m:t>I</m:t>
              </m:r>
            </m:e>
            <m:sub>
              <m:r>
                <w:rPr>
                  <w:rFonts w:ascii="Cambria Math" w:hAnsi="Cambria Math"/>
                </w:rPr>
                <m:t>max</m:t>
              </m:r>
            </m:sub>
          </m:sSub>
          <m:r>
            <m:rPr>
              <m:aln/>
            </m:rPr>
            <w:rPr>
              <w:rFonts w:ascii="Cambria Math" w:hAnsi="Cambria Math"/>
            </w:rPr>
            <m:t>=</m:t>
          </m:r>
          <m:r>
            <w:rPr>
              <w:rFonts w:ascii="Cambria Math" w:eastAsiaTheme="minorEastAsia" w:hAnsi="Cambria Math"/>
            </w:rPr>
            <m:t>39841</m:t>
          </m:r>
        </m:oMath>
      </m:oMathPara>
    </w:p>
    <w:p w14:paraId="34883A17" w14:textId="23D69693" w:rsidR="00D15A10" w:rsidRPr="00D15A10" w:rsidRDefault="00332ECA" w:rsidP="00D15A10">
      <w:pPr>
        <w:pStyle w:val="BodyText"/>
        <w:rPr>
          <w:rFonts w:eastAsiaTheme="minorEastAsia"/>
        </w:rPr>
      </w:pPr>
      <w:r>
        <w:rPr>
          <w:rFonts w:eastAsiaTheme="minorEastAsia"/>
        </w:rPr>
        <w:t>Therefore, the maximum intensity the light emitted from the lighthouse is 39841 cd.</w:t>
      </w:r>
    </w:p>
    <w:p w14:paraId="3F640662" w14:textId="3F88C595" w:rsidR="00D15A10" w:rsidRDefault="00332ECA" w:rsidP="00332ECA">
      <w:pPr>
        <w:pStyle w:val="Heading3"/>
        <w:rPr>
          <w:rFonts w:eastAsiaTheme="minorEastAsia"/>
        </w:rPr>
      </w:pPr>
      <w:bookmarkStart w:id="88" w:name="_Toc17466582"/>
      <w:r>
        <w:rPr>
          <w:rFonts w:eastAsiaTheme="minorEastAsia"/>
        </w:rPr>
        <w:t>Maximum Distance of Observation</w:t>
      </w:r>
      <w:bookmarkEnd w:id="88"/>
    </w:p>
    <w:p w14:paraId="7D10AB2F" w14:textId="7CDBC0E6" w:rsidR="00332ECA" w:rsidRDefault="00332ECA" w:rsidP="00332ECA">
      <w:pPr>
        <w:pStyle w:val="BodyText"/>
        <w:rPr>
          <w:rFonts w:eastAsiaTheme="minorEastAsia"/>
        </w:rPr>
      </w:pPr>
      <w:r>
        <w:t xml:space="preserve">The maximum distance of observation is 8 M. So, </w:t>
      </w:r>
      <m:oMath>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=14816</m:t>
        </m:r>
      </m:oMath>
      <w:r>
        <w:rPr>
          <w:rFonts w:eastAsiaTheme="minorEastAsia"/>
        </w:rPr>
        <w:t xml:space="preserve"> m.</w:t>
      </w:r>
    </w:p>
    <w:p w14:paraId="6F4363F6" w14:textId="0F8F263C" w:rsidR="00332ECA" w:rsidRDefault="00332ECA" w:rsidP="00332ECA">
      <w:pPr>
        <w:pStyle w:val="Heading3"/>
        <w:rPr>
          <w:rFonts w:eastAsiaTheme="minorEastAsia"/>
        </w:rPr>
      </w:pPr>
      <w:bookmarkStart w:id="89" w:name="_Toc17466583"/>
      <w:r>
        <w:rPr>
          <w:rFonts w:eastAsiaTheme="minorEastAsia"/>
        </w:rPr>
        <w:t>Minimum Meteorological Visibility</w:t>
      </w:r>
      <w:bookmarkEnd w:id="89"/>
    </w:p>
    <w:p w14:paraId="01BA917C" w14:textId="3902867D" w:rsidR="00332ECA" w:rsidRPr="00332ECA" w:rsidRDefault="00332ECA" w:rsidP="00332ECA">
      <w:pPr>
        <w:pStyle w:val="BodyText"/>
      </w:pPr>
      <w:r>
        <w:t xml:space="preserve">There is a requirement for the light to be see in the area of utilisation for 50 % of the time. Using data from the local metrological office, the visibility is at least 5 M for 50 % of the time. So, </w:t>
      </w:r>
      <m:oMath>
        <m:sSub>
          <m:sSubPr>
            <m:ctrlPr>
              <w:rPr>
                <w:rFonts w:ascii="Cambria Math" w:hAnsi="Cambria Math"/>
                <w:i/>
              </w:rPr>
            </m:ctrlPr>
          </m:sSubPr>
          <m:e>
            <m:r>
              <w:rPr>
                <w:rFonts w:ascii="Cambria Math" w:hAnsi="Cambria Math"/>
              </w:rPr>
              <m:t>V</m:t>
            </m:r>
          </m:e>
          <m:sub>
            <m:r>
              <w:rPr>
                <w:rFonts w:ascii="Cambria Math" w:hAnsi="Cambria Math"/>
              </w:rPr>
              <m:t>min</m:t>
            </m:r>
          </m:sub>
        </m:sSub>
        <m:r>
          <w:rPr>
            <w:rFonts w:ascii="Cambria Math" w:hAnsi="Cambria Math"/>
          </w:rPr>
          <m:t>=9260</m:t>
        </m:r>
      </m:oMath>
      <w:r>
        <w:rPr>
          <w:rFonts w:eastAsiaTheme="minorEastAsia"/>
        </w:rPr>
        <w:t> m.</w:t>
      </w:r>
    </w:p>
    <w:p w14:paraId="47381CE5" w14:textId="5FE3A6D7" w:rsidR="00613980" w:rsidRDefault="00332ECA" w:rsidP="00332ECA">
      <w:pPr>
        <w:pStyle w:val="Heading3"/>
      </w:pPr>
      <w:bookmarkStart w:id="90" w:name="_Toc17466584"/>
      <w:r>
        <w:t>Minimum Illuminance at the Observer</w:t>
      </w:r>
      <w:bookmarkEnd w:id="90"/>
    </w:p>
    <w:p w14:paraId="3B847C45" w14:textId="365B0701" w:rsidR="00332ECA" w:rsidRDefault="00332ECA" w:rsidP="00332ECA">
      <w:pPr>
        <w:pStyle w:val="BodyText"/>
        <w:rPr>
          <w:rFonts w:eastAsiaTheme="minorEastAsia"/>
        </w:rPr>
      </w:pPr>
      <w:r>
        <w:t>Since the light will only be exhibited during the night, and there is no background luminance</w:t>
      </w:r>
      <w:r w:rsidR="00427A10">
        <w:t xml:space="preserve">. Therefore, according to </w:t>
      </w:r>
      <w:r w:rsidR="00427A10">
        <w:fldChar w:fldCharType="begin"/>
      </w:r>
      <w:r w:rsidR="00427A10">
        <w:instrText xml:space="preserve"> REF _Ref5364927 \r </w:instrText>
      </w:r>
      <w:r w:rsidR="00427A10">
        <w:fldChar w:fldCharType="separate"/>
      </w:r>
      <w:r w:rsidR="00427A10">
        <w:t>Table 2</w:t>
      </w:r>
      <w:r w:rsidR="00427A10">
        <w:fldChar w:fldCharType="end"/>
      </w:r>
      <w:r w:rsidR="00427A10">
        <w:t xml:space="preserv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=0.2</m:t>
        </m:r>
      </m:oMath>
      <w:r w:rsidR="00427A10">
        <w:rPr>
          <w:rFonts w:eastAsiaTheme="minorEastAsia"/>
        </w:rPr>
        <w:t xml:space="preserve"> </w:t>
      </w:r>
      <w:r w:rsidR="00427A10">
        <w:rPr>
          <w:rFonts w:eastAsiaTheme="minorEastAsia" w:cstheme="minorHAnsi"/>
        </w:rPr>
        <w:t>μ</w:t>
      </w:r>
      <w:r w:rsidR="00427A10">
        <w:rPr>
          <w:rFonts w:eastAsiaTheme="minorEastAsia"/>
        </w:rPr>
        <w:t>lux.</w:t>
      </w:r>
    </w:p>
    <w:p w14:paraId="5D28941E" w14:textId="1D7EDED0" w:rsidR="00427A10" w:rsidRDefault="00427A10" w:rsidP="00332ECA">
      <w:pPr>
        <w:pStyle w:val="BodyText"/>
        <w:rPr>
          <w:rFonts w:eastAsiaTheme="minorEastAsia"/>
        </w:rPr>
      </w:pPr>
      <w:r>
        <w:rPr>
          <w:rFonts w:eastAsiaTheme="minorEastAsia"/>
        </w:rPr>
        <w:t xml:space="preserve">Also, there are no rival lights in the area, and therefore, no adjustment to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min</m:t>
            </m:r>
          </m:sub>
        </m:sSub>
      </m:oMath>
      <w:r>
        <w:rPr>
          <w:rFonts w:eastAsiaTheme="minorEastAsia"/>
        </w:rPr>
        <w:t xml:space="preserve"> is required.</w:t>
      </w:r>
    </w:p>
    <w:p w14:paraId="27368E7B" w14:textId="7814C033" w:rsidR="00427A10" w:rsidRDefault="00427A10" w:rsidP="00427A10">
      <w:pPr>
        <w:pStyle w:val="Heading3"/>
        <w:rPr>
          <w:rFonts w:eastAsiaTheme="minorEastAsia"/>
        </w:rPr>
      </w:pPr>
      <w:bookmarkStart w:id="91" w:name="_Toc17466585"/>
      <w:r>
        <w:rPr>
          <w:rFonts w:eastAsiaTheme="minorEastAsia"/>
        </w:rPr>
        <w:t>Calculating the Minimum Required Intensity</w:t>
      </w:r>
      <w:bookmarkEnd w:id="91"/>
    </w:p>
    <w:p w14:paraId="049EFC1F" w14:textId="59BEF886" w:rsidR="00427A10" w:rsidRDefault="00427A10" w:rsidP="00427A10">
      <w:pPr>
        <w:pStyle w:val="BodyText"/>
      </w:pPr>
      <w:r>
        <w:t xml:space="preserve">By applying </w:t>
      </w:r>
      <w:r>
        <w:fldChar w:fldCharType="begin"/>
      </w:r>
      <w:r>
        <w:instrText xml:space="preserve"> REF _Ref11161760 \r </w:instrText>
      </w:r>
      <w:r>
        <w:fldChar w:fldCharType="separate"/>
      </w:r>
      <w:r>
        <w:t>Equation 4</w:t>
      </w:r>
      <w:r>
        <w:fldChar w:fldCharType="end"/>
      </w:r>
      <w:r>
        <w:t>, we find that the minimum intensity is:</w:t>
      </w:r>
    </w:p>
    <w:p w14:paraId="39E20366" w14:textId="45A1182C" w:rsidR="00427A10" w:rsidRPr="00332ECA" w:rsidRDefault="002A0AED" w:rsidP="00427A10">
      <w:pPr>
        <w:pStyle w:val="BodyText"/>
        <w:rPr>
          <w:rFonts w:eastAsiaTheme="minorEastAsia"/>
        </w:rPr>
      </w:pPr>
      <m:oMathPara>
        <m:oMath>
          <m:sSub>
            <m:sSubPr>
              <m:ctrlPr>
                <w:rPr>
                  <w:rFonts w:ascii="Cambria Math" w:hAnsi="Cambria Math"/>
                  <w:i/>
                </w:rPr>
              </m:ctrlPr>
            </m:sSubPr>
            <m:e>
              <m:r>
                <w:rPr>
                  <w:rFonts w:ascii="Cambria Math" w:hAnsi="Cambria Math"/>
                </w:rPr>
                <m:t>I</m:t>
              </m:r>
            </m:e>
            <m:sub>
              <m:r>
                <w:rPr>
                  <w:rFonts w:ascii="Cambria Math" w:hAnsi="Cambria Math"/>
                </w:rPr>
                <m:t>min</m:t>
              </m:r>
            </m:sub>
          </m:sSub>
          <m:r>
            <m:rPr>
              <m:aln/>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max</m:t>
                  </m:r>
                </m:sub>
              </m:sSub>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max</m:t>
                      </m:r>
                    </m:sub>
                  </m:sSub>
                </m:num>
                <m:den>
                  <m:sSub>
                    <m:sSubPr>
                      <m:ctrlPr>
                        <w:rPr>
                          <w:rFonts w:ascii="Cambria Math" w:hAnsi="Cambria Math"/>
                          <w:i/>
                        </w:rPr>
                      </m:ctrlPr>
                    </m:sSubPr>
                    <m:e>
                      <m:r>
                        <w:rPr>
                          <w:rFonts w:ascii="Cambria Math" w:hAnsi="Cambria Math"/>
                        </w:rPr>
                        <m:t>V</m:t>
                      </m:r>
                    </m:e>
                    <m:sub>
                      <m:r>
                        <w:rPr>
                          <w:rFonts w:ascii="Cambria Math" w:hAnsi="Cambria Math"/>
                        </w:rPr>
                        <m:t>min</m:t>
                      </m:r>
                    </m:sub>
                  </m:sSub>
                </m:den>
              </m:f>
            </m:sup>
          </m:sSup>
          <m:r>
            <m:rPr>
              <m:sty m:val="p"/>
            </m:rPr>
            <w:rPr>
              <w:rFonts w:eastAsiaTheme="minorEastAsia"/>
            </w:rPr>
            <w:br/>
          </m:r>
        </m:oMath>
        <m:oMath>
          <m:sSub>
            <m:sSubPr>
              <m:ctrlPr>
                <w:rPr>
                  <w:rFonts w:ascii="Cambria Math" w:hAnsi="Cambria Math"/>
                  <w:i/>
                </w:rPr>
              </m:ctrlPr>
            </m:sSubPr>
            <m:e>
              <m:r>
                <w:rPr>
                  <w:rFonts w:ascii="Cambria Math" w:hAnsi="Cambria Math"/>
                </w:rPr>
                <m:t>I</m:t>
              </m:r>
            </m:e>
            <m:sub>
              <m:r>
                <w:rPr>
                  <w:rFonts w:ascii="Cambria Math" w:hAnsi="Cambria Math"/>
                </w:rPr>
                <m:t>max</m:t>
              </m:r>
            </m:sub>
          </m:sSub>
          <m:r>
            <m:rPr>
              <m:aln/>
            </m:rPr>
            <w:rPr>
              <w:rFonts w:ascii="Cambria Math" w:hAnsi="Cambria Math"/>
            </w:rPr>
            <m:t>=0.0000002∙</m:t>
          </m:r>
          <m:sSup>
            <m:sSupPr>
              <m:ctrlPr>
                <w:rPr>
                  <w:rFonts w:ascii="Cambria Math" w:hAnsi="Cambria Math"/>
                  <w:i/>
                </w:rPr>
              </m:ctrlPr>
            </m:sSupPr>
            <m:e>
              <m:r>
                <w:rPr>
                  <w:rFonts w:ascii="Cambria Math" w:hAnsi="Cambria Math"/>
                </w:rPr>
                <m:t>14816</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0.05</m:t>
              </m:r>
            </m:e>
            <m:sup>
              <m:r>
                <w:rPr>
                  <w:rFonts w:ascii="Cambria Math" w:hAnsi="Cambria Math"/>
                </w:rPr>
                <m:t>-</m:t>
              </m:r>
              <m:f>
                <m:fPr>
                  <m:ctrlPr>
                    <w:rPr>
                      <w:rFonts w:ascii="Cambria Math" w:hAnsi="Cambria Math"/>
                      <w:i/>
                    </w:rPr>
                  </m:ctrlPr>
                </m:fPr>
                <m:num>
                  <m:r>
                    <w:rPr>
                      <w:rFonts w:ascii="Cambria Math" w:hAnsi="Cambria Math"/>
                    </w:rPr>
                    <m:t>14816</m:t>
                  </m:r>
                </m:num>
                <m:den>
                  <m:r>
                    <w:rPr>
                      <w:rFonts w:ascii="Cambria Math" w:hAnsi="Cambria Math"/>
                    </w:rPr>
                    <m:t>9260</m:t>
                  </m:r>
                </m:den>
              </m:f>
            </m:sup>
          </m:sSup>
          <m:r>
            <m:rPr>
              <m:sty m:val="p"/>
            </m:rPr>
            <w:rPr>
              <w:rFonts w:eastAsiaTheme="minorEastAsia"/>
            </w:rPr>
            <w:br/>
          </m:r>
        </m:oMath>
        <m:oMath>
          <m:sSub>
            <m:sSubPr>
              <m:ctrlPr>
                <w:rPr>
                  <w:rFonts w:ascii="Cambria Math" w:hAnsi="Cambria Math"/>
                  <w:i/>
                </w:rPr>
              </m:ctrlPr>
            </m:sSubPr>
            <m:e>
              <m:r>
                <w:rPr>
                  <w:rFonts w:ascii="Cambria Math" w:hAnsi="Cambria Math"/>
                </w:rPr>
                <m:t>I</m:t>
              </m:r>
            </m:e>
            <m:sub>
              <m:r>
                <w:rPr>
                  <w:rFonts w:ascii="Cambria Math" w:hAnsi="Cambria Math"/>
                </w:rPr>
                <m:t>max</m:t>
              </m:r>
            </m:sub>
          </m:sSub>
          <m:r>
            <m:rPr>
              <m:aln/>
            </m:rPr>
            <w:rPr>
              <w:rFonts w:ascii="Cambria Math" w:hAnsi="Cambria Math"/>
            </w:rPr>
            <m:t>=</m:t>
          </m:r>
          <m:r>
            <w:rPr>
              <w:rFonts w:ascii="Cambria Math" w:eastAsiaTheme="minorEastAsia" w:hAnsi="Cambria Math"/>
            </w:rPr>
            <m:t>5298</m:t>
          </m:r>
        </m:oMath>
      </m:oMathPara>
    </w:p>
    <w:p w14:paraId="6495D7D4" w14:textId="761CBAFB" w:rsidR="00427A10" w:rsidRDefault="00427A10" w:rsidP="00332ECA">
      <w:pPr>
        <w:pStyle w:val="BodyText"/>
      </w:pPr>
      <w:r>
        <w:t>Therefore, the minimum required intensity for the light to be seen at the furthest point in the area of utilisation under the adverse weather conditions prescribed in the requirements is 5298 cd.</w:t>
      </w:r>
    </w:p>
    <w:p w14:paraId="473E2439" w14:textId="375DA17C" w:rsidR="00427A10" w:rsidRDefault="00427A10" w:rsidP="00427A10">
      <w:pPr>
        <w:pStyle w:val="Heading3"/>
      </w:pPr>
      <w:bookmarkStart w:id="92" w:name="_Toc17466586"/>
      <w:r>
        <w:t>Selecting a Design Intensity</w:t>
      </w:r>
      <w:bookmarkEnd w:id="92"/>
    </w:p>
    <w:p w14:paraId="1E08E1FF" w14:textId="2A2E115F" w:rsidR="00427A10" w:rsidRDefault="00C02825" w:rsidP="00332ECA">
      <w:pPr>
        <w:pStyle w:val="BodyText"/>
        <w:rPr>
          <w:rFonts w:eastAsiaTheme="minorEastAsia"/>
        </w:rPr>
      </w:pPr>
      <w:r>
        <w:t xml:space="preserve">We wish to save as much power as possible, and since there is no need to be extra conspicuous, it is decided that the design intensity, </w:t>
      </w:r>
      <m:oMath>
        <m:sSub>
          <m:sSubPr>
            <m:ctrlPr>
              <w:rPr>
                <w:rFonts w:ascii="Cambria Math" w:hAnsi="Cambria Math"/>
                <w:i/>
              </w:rPr>
            </m:ctrlPr>
          </m:sSubPr>
          <m:e>
            <m:r>
              <w:rPr>
                <w:rFonts w:ascii="Cambria Math" w:hAnsi="Cambria Math"/>
              </w:rPr>
              <m:t>I</m:t>
            </m:r>
          </m:e>
          <m:sub>
            <m:r>
              <w:rPr>
                <w:rFonts w:ascii="Cambria Math" w:hAnsi="Cambria Math"/>
              </w:rPr>
              <m:t>dsg</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eastAsiaTheme="minorEastAsia" w:hAnsi="Cambria Math"/>
          </w:rPr>
          <m:t>=5298</m:t>
        </m:r>
      </m:oMath>
      <w:r>
        <w:rPr>
          <w:rFonts w:eastAsiaTheme="minorEastAsia"/>
        </w:rPr>
        <w:t xml:space="preserve"> cd.</w:t>
      </w:r>
    </w:p>
    <w:p w14:paraId="26F39295" w14:textId="1AFA917F" w:rsidR="00C02825" w:rsidRDefault="00C02825" w:rsidP="00C02825">
      <w:pPr>
        <w:pStyle w:val="Heading4"/>
      </w:pPr>
      <w:r>
        <w:lastRenderedPageBreak/>
        <w:t>Nominal Range for Publishing</w:t>
      </w:r>
    </w:p>
    <w:p w14:paraId="19AC77D3" w14:textId="77916BC3" w:rsidR="00C02825" w:rsidRPr="00C02825" w:rsidRDefault="00C02825" w:rsidP="00C02825">
      <w:pPr>
        <w:pStyle w:val="BodyText"/>
      </w:pPr>
      <w:r>
        <w:t xml:space="preserve">Now that the design intensity has been selected, the nominal range for publishing can be calculated. Using </w:t>
      </w:r>
      <w:r>
        <w:fldChar w:fldCharType="begin"/>
      </w:r>
      <w:r>
        <w:instrText xml:space="preserve"> REF _Ref5376217 \r </w:instrText>
      </w:r>
      <w:r>
        <w:fldChar w:fldCharType="separate"/>
      </w:r>
      <w:r>
        <w:t>Equation 5</w:t>
      </w:r>
      <w:r>
        <w:fldChar w:fldCharType="end"/>
      </w:r>
      <w:r>
        <w:t xml:space="preserve"> or the table in Recommendation R0202, we find that 5298 cd has a nominal range of 13 M to the nearest whole nautical mile.</w:t>
      </w:r>
    </w:p>
    <w:p w14:paraId="3D859904" w14:textId="13F21137" w:rsidR="00332ECA" w:rsidRDefault="00332ECA" w:rsidP="00332ECA">
      <w:pPr>
        <w:pStyle w:val="BodyText"/>
      </w:pPr>
    </w:p>
    <w:p w14:paraId="488B20EE" w14:textId="67075CD6" w:rsidR="00332ECA" w:rsidRDefault="00332ECA" w:rsidP="00332ECA">
      <w:pPr>
        <w:pStyle w:val="BodyText"/>
      </w:pPr>
    </w:p>
    <w:sectPr w:rsidR="00332ECA" w:rsidSect="00E86FE4">
      <w:headerReference w:type="even" r:id="rId29"/>
      <w:headerReference w:type="default" r:id="rId30"/>
      <w:footerReference w:type="default" r:id="rId31"/>
      <w:headerReference w:type="first" r:id="rId32"/>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33EA" w14:textId="77777777" w:rsidR="00FB0FBA" w:rsidRDefault="00FB0FBA" w:rsidP="003274DB">
      <w:r>
        <w:separator/>
      </w:r>
    </w:p>
    <w:p w14:paraId="088947AA" w14:textId="77777777" w:rsidR="00FB0FBA" w:rsidRDefault="00FB0FBA"/>
  </w:endnote>
  <w:endnote w:type="continuationSeparator" w:id="0">
    <w:p w14:paraId="2BD844D0" w14:textId="77777777" w:rsidR="00FB0FBA" w:rsidRDefault="00FB0FBA" w:rsidP="003274DB">
      <w:r>
        <w:continuationSeparator/>
      </w:r>
    </w:p>
    <w:p w14:paraId="22D49AAF" w14:textId="77777777" w:rsidR="00FB0FBA" w:rsidRDefault="00FB0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Book">
    <w:altName w:val="Corbel"/>
    <w:charset w:val="00"/>
    <w:family w:val="auto"/>
    <w:pitch w:val="variable"/>
    <w:sig w:usb0="00000001" w:usb1="5000204A" w:usb2="00000000" w:usb3="00000000" w:csb0="0000009B" w:csb1="00000000"/>
  </w:font>
  <w:font w:name="Avenir Next Condensed">
    <w:altName w:val="Arial Narrow"/>
    <w:charset w:val="00"/>
    <w:family w:val="auto"/>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2084" w14:textId="77777777" w:rsidR="00FB0FBA" w:rsidRDefault="00FB0FBA"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5825B2" w14:textId="77777777" w:rsidR="00FB0FBA" w:rsidRDefault="00FB0FBA"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1AAEAEA" w14:textId="77777777" w:rsidR="00FB0FBA" w:rsidRDefault="00FB0FBA"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502F743" w14:textId="77777777" w:rsidR="00FB0FBA" w:rsidRDefault="00FB0FBA"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DD4A0AE" w14:textId="77777777" w:rsidR="00FB0FBA" w:rsidRDefault="00FB0FBA"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CC3CF" w14:textId="77777777" w:rsidR="00FB0FBA" w:rsidRPr="00AC24F4" w:rsidRDefault="00FB0FBA" w:rsidP="00910058">
    <w:pPr>
      <w:rPr>
        <w:rFonts w:ascii="Avenir Book" w:hAnsi="Avenir Book"/>
        <w:color w:val="808080" w:themeColor="background1" w:themeShade="80"/>
        <w:sz w:val="13"/>
        <w:szCs w:val="13"/>
      </w:rPr>
    </w:pPr>
    <w:r w:rsidRPr="00AC24F4">
      <w:rPr>
        <w:rFonts w:ascii="Avenir Book" w:hAnsi="Avenir Book"/>
        <w:color w:val="808080" w:themeColor="background1" w:themeShade="80"/>
        <w:sz w:val="13"/>
        <w:szCs w:val="13"/>
      </w:rPr>
      <w:t>10, rue des Gaudines – 78100 Saint Germaine en Laye, France</w:t>
    </w:r>
  </w:p>
  <w:p w14:paraId="24908B8F" w14:textId="77777777" w:rsidR="00FB0FBA" w:rsidRPr="00AC24F4" w:rsidRDefault="00FB0FBA" w:rsidP="00910058">
    <w:pPr>
      <w:rPr>
        <w:rFonts w:ascii="Avenir Book" w:hAnsi="Avenir Book"/>
        <w:color w:val="808080" w:themeColor="background1" w:themeShade="80"/>
        <w:sz w:val="14"/>
        <w:szCs w:val="14"/>
      </w:rPr>
    </w:pPr>
    <w:r w:rsidRPr="00AC24F4">
      <w:rPr>
        <w:rFonts w:ascii="Avenir Book" w:hAnsi="Avenir Book"/>
        <w:color w:val="808080" w:themeColor="background1" w:themeShade="80"/>
        <w:sz w:val="13"/>
        <w:szCs w:val="13"/>
      </w:rPr>
      <w:t>Tél. +33(0)1 34 51 70 01 – Fax +33 (0)1 34 51 82 05 – contact@iala-aism.org</w:t>
    </w:r>
  </w:p>
  <w:p w14:paraId="5846A421" w14:textId="77777777" w:rsidR="00FB0FBA" w:rsidRPr="004B6107" w:rsidRDefault="00FB0FBA" w:rsidP="00910058">
    <w:pPr>
      <w:rPr>
        <w:rFonts w:ascii="Avenir Book" w:hAnsi="Avenir Book"/>
        <w:b/>
        <w:color w:val="00558C"/>
        <w:sz w:val="14"/>
        <w:szCs w:val="14"/>
      </w:rPr>
    </w:pPr>
    <w:r w:rsidRPr="004B6107">
      <w:rPr>
        <w:rFonts w:ascii="Avenir Book" w:hAnsi="Avenir Book"/>
        <w:b/>
        <w:color w:val="00558C"/>
        <w:sz w:val="14"/>
        <w:szCs w:val="14"/>
      </w:rPr>
      <w:t>www.iala-aism.org</w:t>
    </w:r>
  </w:p>
  <w:p w14:paraId="291379DE" w14:textId="77777777" w:rsidR="00FB0FBA" w:rsidRPr="004B6107" w:rsidRDefault="00FB0FBA" w:rsidP="00910058">
    <w:pPr>
      <w:rPr>
        <w:rFonts w:ascii="Avenir Next Condensed" w:hAnsi="Avenir Next Condensed"/>
        <w:iCs/>
        <w:color w:val="00558C"/>
        <w:sz w:val="14"/>
        <w:szCs w:val="14"/>
      </w:rPr>
    </w:pPr>
    <w:r w:rsidRPr="004B6107">
      <w:rPr>
        <w:rFonts w:ascii="Avenir Next Condensed" w:hAnsi="Avenir Next Condensed"/>
        <w:iCs/>
        <w:color w:val="00558C"/>
        <w:sz w:val="14"/>
        <w:szCs w:val="14"/>
      </w:rPr>
      <w:t>International Association of Marine Aids to Navigation and Lighthouse Authorities</w:t>
    </w:r>
  </w:p>
  <w:p w14:paraId="6B36FCC8" w14:textId="77777777" w:rsidR="00FB0FBA" w:rsidRPr="00910058" w:rsidRDefault="00FB0FBA" w:rsidP="00910058">
    <w:pPr>
      <w:pStyle w:val="Footer"/>
      <w:rPr>
        <w:sz w:val="13"/>
        <w:szCs w:val="13"/>
        <w:lang w:eastAsia="en-GB"/>
      </w:rPr>
    </w:pPr>
    <w:r w:rsidRPr="004B6107">
      <w:rPr>
        <w:rFonts w:ascii="Avenir Next Condensed" w:hAnsi="Avenir Next Condensed"/>
        <w:iCs/>
        <w:color w:val="00558C"/>
        <w:sz w:val="14"/>
        <w:szCs w:val="14"/>
      </w:rPr>
      <w:t>Association Internationale de Signalisation Maritime</w:t>
    </w:r>
    <w:r w:rsidRPr="00910058">
      <w:rPr>
        <w:noProof/>
        <w:sz w:val="13"/>
        <w:szCs w:val="13"/>
        <w:lang w:eastAsia="en-GB"/>
      </w:rPr>
      <mc:AlternateContent>
        <mc:Choice Requires="wps">
          <w:drawing>
            <wp:anchor distT="0" distB="0" distL="114300" distR="114300" simplePos="0" relativeHeight="251669504" behindDoc="0" locked="0" layoutInCell="1" allowOverlap="1" wp14:anchorId="03E1D5E3" wp14:editId="09D71E57">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2E0C81"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C7E3" w14:textId="77777777" w:rsidR="00FB0FBA" w:rsidRDefault="00FB0FBA" w:rsidP="00525922">
    <w:pPr>
      <w:pStyle w:val="Footerlandscape"/>
    </w:pPr>
    <w:r>
      <w:rPr>
        <w:noProof/>
        <w:lang w:eastAsia="en-GB"/>
      </w:rPr>
      <mc:AlternateContent>
        <mc:Choice Requires="wps">
          <w:drawing>
            <wp:anchor distT="0" distB="0" distL="114300" distR="114300" simplePos="0" relativeHeight="251691008" behindDoc="0" locked="0" layoutInCell="1" allowOverlap="1" wp14:anchorId="3FD53505" wp14:editId="715FD961">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49E0F56"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47175AC2" w14:textId="77777777" w:rsidR="00FB0FBA" w:rsidRPr="00C907DF" w:rsidRDefault="00FB0FBA"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Use the Home tab to apply Document title to the text that you want to appear here.</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Use the Home tab to apply Subtitle to the text that you want to appear here.</w:t>
    </w:r>
    <w:r>
      <w:rPr>
        <w:szCs w:val="15"/>
      </w:rPr>
      <w:fldChar w:fldCharType="end"/>
    </w:r>
  </w:p>
  <w:p w14:paraId="660191BA" w14:textId="77777777" w:rsidR="00FB0FBA" w:rsidRPr="00525922" w:rsidRDefault="00FB0FBA"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C92A" w14:textId="77777777" w:rsidR="00FB0FBA" w:rsidRPr="00C716E5" w:rsidRDefault="00FB0FBA" w:rsidP="00C716E5">
    <w:pPr>
      <w:pStyle w:val="Footer"/>
      <w:rPr>
        <w:sz w:val="15"/>
        <w:szCs w:val="15"/>
      </w:rPr>
    </w:pPr>
  </w:p>
  <w:p w14:paraId="444720BB" w14:textId="77777777" w:rsidR="00FB0FBA" w:rsidRDefault="00FB0FBA" w:rsidP="00C716E5">
    <w:pPr>
      <w:pStyle w:val="Footerportrait"/>
    </w:pPr>
  </w:p>
  <w:p w14:paraId="77BF82EB" w14:textId="65AAE4F1" w:rsidR="00FB0FBA" w:rsidRPr="00C907DF" w:rsidRDefault="002A0AED" w:rsidP="00C716E5">
    <w:pPr>
      <w:pStyle w:val="Footerportrait"/>
      <w:rPr>
        <w:rStyle w:val="PageNumber"/>
        <w:szCs w:val="15"/>
      </w:rPr>
    </w:pPr>
    <w:r>
      <w:fldChar w:fldCharType="begin"/>
    </w:r>
    <w:r>
      <w:instrText xml:space="preserve"> STYLEREF "Document type" \* MERGEFORMAT </w:instrText>
    </w:r>
    <w:r>
      <w:fldChar w:fldCharType="separate"/>
    </w:r>
    <w:r>
      <w:t>IALA Guideline</w:t>
    </w:r>
    <w:r>
      <w:fldChar w:fldCharType="end"/>
    </w:r>
    <w:r w:rsidR="00FB0FBA" w:rsidRPr="00C907DF">
      <w:t xml:space="preserve"> </w:t>
    </w:r>
    <w:r>
      <w:fldChar w:fldCharType="begin"/>
    </w:r>
    <w:r>
      <w:instrText xml:space="preserve"> STYLEREF "Document number" \* MERGEFORMAT </w:instrText>
    </w:r>
    <w:r>
      <w:fldChar w:fldCharType="separate"/>
    </w:r>
    <w:r>
      <w:t>G1133</w:t>
    </w:r>
    <w:r>
      <w:fldChar w:fldCharType="end"/>
    </w:r>
    <w:r w:rsidR="00FB0FBA" w:rsidRPr="00C907DF">
      <w:t xml:space="preserve"> –</w:t>
    </w:r>
    <w:r w:rsidR="00FB0FBA">
      <w:t xml:space="preserve"> </w:t>
    </w:r>
    <w:r>
      <w:fldChar w:fldCharType="begin"/>
    </w:r>
    <w:r>
      <w:instrText xml:space="preserve"> STYLEREF "Document name" \* MERGEFORMAT </w:instrText>
    </w:r>
    <w:r>
      <w:fldChar w:fldCharType="separate"/>
    </w:r>
    <w:r>
      <w:t>Determination of Required Luminous Intensity For Marine Signal Lights</w:t>
    </w:r>
    <w:r>
      <w:fldChar w:fldCharType="end"/>
    </w:r>
  </w:p>
  <w:p w14:paraId="090E5B2C" w14:textId="795E1B22" w:rsidR="00FB0FBA" w:rsidRPr="00C907DF" w:rsidRDefault="002A0AED" w:rsidP="00C716E5">
    <w:pPr>
      <w:pStyle w:val="Footerportrait"/>
    </w:pPr>
    <w:r>
      <w:fldChar w:fldCharType="begin"/>
    </w:r>
    <w:r>
      <w:instrText xml:space="preserve"> STYLEREF "Edition number" \*</w:instrText>
    </w:r>
    <w:r>
      <w:instrText xml:space="preserve"> MERGEFORMAT </w:instrText>
    </w:r>
    <w:r>
      <w:fldChar w:fldCharType="separate"/>
    </w:r>
    <w:r>
      <w:t>Edition 1.0</w:t>
    </w:r>
    <w:r>
      <w:fldChar w:fldCharType="end"/>
    </w:r>
    <w:r w:rsidR="00FB0FBA">
      <w:t xml:space="preserve">  </w:t>
    </w:r>
    <w:r>
      <w:fldChar w:fldCharType="begin"/>
    </w:r>
    <w:r>
      <w:instrText xml:space="preserve"> STYLEREF "Document date" \* MERGEFORMAT </w:instrText>
    </w:r>
    <w:r>
      <w:fldChar w:fldCharType="separate"/>
    </w:r>
    <w:r>
      <w:t>Document date</w:t>
    </w:r>
    <w:r>
      <w:fldChar w:fldCharType="end"/>
    </w:r>
    <w:r w:rsidR="00FB0FBA" w:rsidRPr="00C907DF">
      <w:tab/>
    </w:r>
    <w:r w:rsidR="00FB0FBA">
      <w:t xml:space="preserve">P </w:t>
    </w:r>
    <w:r w:rsidR="00FB0FBA" w:rsidRPr="00C907DF">
      <w:rPr>
        <w:rStyle w:val="PageNumber"/>
        <w:szCs w:val="15"/>
      </w:rPr>
      <w:fldChar w:fldCharType="begin"/>
    </w:r>
    <w:r w:rsidR="00FB0FBA" w:rsidRPr="00C907DF">
      <w:rPr>
        <w:rStyle w:val="PageNumber"/>
        <w:szCs w:val="15"/>
      </w:rPr>
      <w:instrText xml:space="preserve">PAGE  </w:instrText>
    </w:r>
    <w:r w:rsidR="00FB0FBA" w:rsidRPr="00C907DF">
      <w:rPr>
        <w:rStyle w:val="PageNumber"/>
        <w:szCs w:val="15"/>
      </w:rPr>
      <w:fldChar w:fldCharType="separate"/>
    </w:r>
    <w:r w:rsidR="00D124D3">
      <w:rPr>
        <w:rStyle w:val="PageNumber"/>
        <w:szCs w:val="15"/>
      </w:rPr>
      <w:t>4</w:t>
    </w:r>
    <w:r w:rsidR="00FB0FBA"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5A838" w14:textId="77777777" w:rsidR="00FB0FBA" w:rsidRDefault="00FB0FBA" w:rsidP="00C716E5">
    <w:pPr>
      <w:pStyle w:val="Footer"/>
    </w:pPr>
  </w:p>
  <w:p w14:paraId="40231F85" w14:textId="77777777" w:rsidR="00FB0FBA" w:rsidRDefault="00FB0FBA" w:rsidP="00C716E5">
    <w:pPr>
      <w:pStyle w:val="Footerportrait"/>
    </w:pPr>
  </w:p>
  <w:p w14:paraId="1E7D0D7B" w14:textId="7FDED3EF" w:rsidR="00FB0FBA" w:rsidRPr="00C907DF" w:rsidRDefault="002A0AED" w:rsidP="00C716E5">
    <w:pPr>
      <w:pStyle w:val="Footerportrait"/>
      <w:rPr>
        <w:rStyle w:val="PageNumber"/>
        <w:szCs w:val="15"/>
      </w:rPr>
    </w:pPr>
    <w:r>
      <w:fldChar w:fldCharType="begin"/>
    </w:r>
    <w:r>
      <w:instrText xml:space="preserve"> STYLEREF "Document type" \* MERGEFORMAT </w:instrText>
    </w:r>
    <w:r>
      <w:fldChar w:fldCharType="separate"/>
    </w:r>
    <w:r>
      <w:t>IALA Guideline</w:t>
    </w:r>
    <w:r>
      <w:fldChar w:fldCharType="end"/>
    </w:r>
    <w:r w:rsidR="00FB0FBA" w:rsidRPr="00C907DF">
      <w:t xml:space="preserve"> </w:t>
    </w:r>
    <w:r>
      <w:fldChar w:fldCharType="begin"/>
    </w:r>
    <w:r>
      <w:instrText xml:space="preserve"> STYLEREF "Document number" \* MERGEFORMAT </w:instrText>
    </w:r>
    <w:r>
      <w:fldChar w:fldCharType="separate"/>
    </w:r>
    <w:r>
      <w:t>G1133</w:t>
    </w:r>
    <w:r>
      <w:fldChar w:fldCharType="end"/>
    </w:r>
    <w:r w:rsidR="00FB0FBA" w:rsidRPr="00C907DF">
      <w:t xml:space="preserve"> –</w:t>
    </w:r>
    <w:r w:rsidR="00FB0FBA">
      <w:t xml:space="preserve"> </w:t>
    </w:r>
    <w:r>
      <w:fldChar w:fldCharType="begin"/>
    </w:r>
    <w:r>
      <w:instrText xml:space="preserve"> STYLEREF "Document name" \* MERGEFORMAT </w:instrText>
    </w:r>
    <w:r>
      <w:fldChar w:fldCharType="separate"/>
    </w:r>
    <w:r>
      <w:t>Determination of Required Luminous Intensity For Marine Signal Lights</w:t>
    </w:r>
    <w:r>
      <w:fldChar w:fldCharType="end"/>
    </w:r>
  </w:p>
  <w:p w14:paraId="3E7AEB32" w14:textId="0F4B3923" w:rsidR="00FB0FBA" w:rsidRPr="00525922" w:rsidRDefault="002A0AED" w:rsidP="00C716E5">
    <w:pPr>
      <w:pStyle w:val="Footerportrait"/>
    </w:pPr>
    <w:r>
      <w:fldChar w:fldCharType="begin"/>
    </w:r>
    <w:r>
      <w:instrText xml:space="preserve"> STYLEREF "Edition number" \* MERGEFORMAT </w:instrText>
    </w:r>
    <w:r>
      <w:fldChar w:fldCharType="separate"/>
    </w:r>
    <w:r>
      <w:t>Edition 1.0</w:t>
    </w:r>
    <w:r>
      <w:fldChar w:fldCharType="end"/>
    </w:r>
    <w:r w:rsidR="00FB0FBA" w:rsidRPr="00C907DF">
      <w:tab/>
    </w:r>
    <w:r w:rsidR="00FB0FBA">
      <w:t xml:space="preserve">P </w:t>
    </w:r>
    <w:r w:rsidR="00FB0FBA" w:rsidRPr="00C907DF">
      <w:rPr>
        <w:rStyle w:val="PageNumber"/>
        <w:szCs w:val="15"/>
      </w:rPr>
      <w:fldChar w:fldCharType="begin"/>
    </w:r>
    <w:r w:rsidR="00FB0FBA" w:rsidRPr="00C907DF">
      <w:rPr>
        <w:rStyle w:val="PageNumber"/>
        <w:szCs w:val="15"/>
      </w:rPr>
      <w:instrText xml:space="preserve">PAGE  </w:instrText>
    </w:r>
    <w:r w:rsidR="00FB0FBA" w:rsidRPr="00C907DF">
      <w:rPr>
        <w:rStyle w:val="PageNumber"/>
        <w:szCs w:val="15"/>
      </w:rPr>
      <w:fldChar w:fldCharType="separate"/>
    </w:r>
    <w:r w:rsidR="00D124D3">
      <w:rPr>
        <w:rStyle w:val="PageNumber"/>
        <w:szCs w:val="15"/>
      </w:rPr>
      <w:t>3</w:t>
    </w:r>
    <w:r w:rsidR="00FB0FBA"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93662" w14:textId="77777777" w:rsidR="00FB0FBA" w:rsidRDefault="00FB0FBA" w:rsidP="00C716E5">
    <w:pPr>
      <w:pStyle w:val="Footer"/>
    </w:pPr>
  </w:p>
  <w:p w14:paraId="1C7805F3" w14:textId="77777777" w:rsidR="00FB0FBA" w:rsidRDefault="00FB0FBA" w:rsidP="00C716E5">
    <w:pPr>
      <w:pStyle w:val="Footerportrait"/>
    </w:pPr>
  </w:p>
  <w:p w14:paraId="43890588" w14:textId="707E1D0C" w:rsidR="00FB0FBA" w:rsidRPr="00C907DF" w:rsidRDefault="002A0AED" w:rsidP="00184C2E">
    <w:pPr>
      <w:pStyle w:val="Footerportrait"/>
      <w:tabs>
        <w:tab w:val="clear" w:pos="10206"/>
        <w:tab w:val="right" w:pos="15137"/>
      </w:tabs>
    </w:pPr>
    <w:r>
      <w:fldChar w:fldCharType="begin"/>
    </w:r>
    <w:r>
      <w:instrText xml:space="preserve"> STYLEREF "Document type" \* MERGEFORMAT </w:instrText>
    </w:r>
    <w:r>
      <w:fldChar w:fldCharType="separate"/>
    </w:r>
    <w:r>
      <w:t>IALA Guideline</w:t>
    </w:r>
    <w:r>
      <w:fldChar w:fldCharType="end"/>
    </w:r>
    <w:r w:rsidR="00FB0FBA" w:rsidRPr="00C907DF">
      <w:t xml:space="preserve"> </w:t>
    </w:r>
    <w:r>
      <w:fldChar w:fldCharType="begin"/>
    </w:r>
    <w:r>
      <w:instrText xml:space="preserve"> STYLEREF "Document number" \* MERGEFORMAT </w:instrText>
    </w:r>
    <w:r>
      <w:fldChar w:fldCharType="separate"/>
    </w:r>
    <w:r>
      <w:t>G1133</w:t>
    </w:r>
    <w:r>
      <w:fldChar w:fldCharType="end"/>
    </w:r>
    <w:r w:rsidR="00FB0FBA" w:rsidRPr="00C907DF">
      <w:t xml:space="preserve"> –</w:t>
    </w:r>
    <w:r w:rsidR="00FB0FBA">
      <w:t xml:space="preserve"> </w:t>
    </w:r>
    <w:r>
      <w:fldChar w:fldCharType="begin"/>
    </w:r>
    <w:r>
      <w:instrText xml:space="preserve"> STYLEREF "Document name" \* MERGEFORMAT </w:instrText>
    </w:r>
    <w:r>
      <w:fldChar w:fldCharType="separate"/>
    </w:r>
    <w:r>
      <w:t>Determination of Required Luminous Intensity For Marine Signal Lights</w:t>
    </w:r>
    <w:r>
      <w:fldChar w:fldCharType="end"/>
    </w:r>
    <w:r w:rsidR="00FB0FBA">
      <w:tab/>
    </w:r>
  </w:p>
  <w:p w14:paraId="7AA60C78" w14:textId="78147CD5" w:rsidR="00FB0FBA" w:rsidRPr="00C907DF" w:rsidRDefault="002A0AED" w:rsidP="00184C2E">
    <w:pPr>
      <w:pStyle w:val="Footerportrait"/>
      <w:tabs>
        <w:tab w:val="clear" w:pos="10206"/>
        <w:tab w:val="right" w:pos="15137"/>
      </w:tabs>
    </w:pPr>
    <w:r>
      <w:fldChar w:fldCharType="begin"/>
    </w:r>
    <w:r>
      <w:instrText xml:space="preserve"> STYLEREF "Edition number" \* MERGEFORMAT </w:instrText>
    </w:r>
    <w:r>
      <w:fldChar w:fldCharType="separate"/>
    </w:r>
    <w:r>
      <w:t>Edition 1.0</w:t>
    </w:r>
    <w:r>
      <w:fldChar w:fldCharType="end"/>
    </w:r>
    <w:r w:rsidR="00FB0FBA">
      <w:t xml:space="preserve">  </w:t>
    </w:r>
    <w:r>
      <w:fldChar w:fldCharType="begin"/>
    </w:r>
    <w:r>
      <w:instrText xml:space="preserve"> STYLEREF "Document date" \* </w:instrText>
    </w:r>
    <w:r>
      <w:instrText xml:space="preserve">MERGEFORMAT </w:instrText>
    </w:r>
    <w:r>
      <w:fldChar w:fldCharType="separate"/>
    </w:r>
    <w:r>
      <w:t>Document date</w:t>
    </w:r>
    <w:r>
      <w:fldChar w:fldCharType="end"/>
    </w:r>
    <w:r w:rsidR="00FB0FBA">
      <w:tab/>
    </w:r>
    <w:r w:rsidR="00FB0FBA">
      <w:rPr>
        <w:rStyle w:val="PageNumber"/>
        <w:szCs w:val="15"/>
      </w:rPr>
      <w:t xml:space="preserve">P </w:t>
    </w:r>
    <w:r w:rsidR="00FB0FBA" w:rsidRPr="00C907DF">
      <w:rPr>
        <w:rStyle w:val="PageNumber"/>
        <w:szCs w:val="15"/>
      </w:rPr>
      <w:fldChar w:fldCharType="begin"/>
    </w:r>
    <w:r w:rsidR="00FB0FBA" w:rsidRPr="00C907DF">
      <w:rPr>
        <w:rStyle w:val="PageNumber"/>
        <w:szCs w:val="15"/>
      </w:rPr>
      <w:instrText xml:space="preserve">PAGE  </w:instrText>
    </w:r>
    <w:r w:rsidR="00FB0FBA" w:rsidRPr="00C907DF">
      <w:rPr>
        <w:rStyle w:val="PageNumber"/>
        <w:szCs w:val="15"/>
      </w:rPr>
      <w:fldChar w:fldCharType="separate"/>
    </w:r>
    <w:r w:rsidR="00D124D3">
      <w:rPr>
        <w:rStyle w:val="PageNumber"/>
        <w:szCs w:val="15"/>
      </w:rPr>
      <w:t>20</w:t>
    </w:r>
    <w:r w:rsidR="00FB0FBA"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5F2C4" w14:textId="77777777" w:rsidR="00FB0FBA" w:rsidRDefault="00FB0FBA" w:rsidP="003274DB">
      <w:r>
        <w:separator/>
      </w:r>
    </w:p>
    <w:p w14:paraId="5FAF32C7" w14:textId="77777777" w:rsidR="00FB0FBA" w:rsidRDefault="00FB0FBA"/>
  </w:footnote>
  <w:footnote w:type="continuationSeparator" w:id="0">
    <w:p w14:paraId="1530EC6C" w14:textId="77777777" w:rsidR="00FB0FBA" w:rsidRDefault="00FB0FBA" w:rsidP="003274DB">
      <w:r>
        <w:continuationSeparator/>
      </w:r>
    </w:p>
    <w:p w14:paraId="10EAB74A" w14:textId="77777777" w:rsidR="00FB0FBA" w:rsidRDefault="00FB0F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E9292" w14:textId="77777777" w:rsidR="00FB0FBA" w:rsidRDefault="002A0AED">
    <w:pPr>
      <w:pStyle w:val="Header"/>
    </w:pPr>
    <w:r>
      <w:rPr>
        <w:noProof/>
      </w:rPr>
      <w:pict w14:anchorId="0864A8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704F4" w14:textId="77777777" w:rsidR="00FB0FBA" w:rsidRDefault="002A0AED">
    <w:pPr>
      <w:pStyle w:val="Header"/>
    </w:pPr>
    <w:r>
      <w:rPr>
        <w:noProof/>
      </w:rPr>
      <w:pict w14:anchorId="56DA01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65" type="#_x0000_t136" style="position:absolute;margin-left:0;margin-top:0;width:604.45pt;height:54.95pt;rotation:315;z-index:-25158451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E9B96" w14:textId="77777777" w:rsidR="00FB0FBA" w:rsidRPr="00667792" w:rsidRDefault="002A0AED" w:rsidP="00667792">
    <w:pPr>
      <w:pStyle w:val="Header"/>
    </w:pPr>
    <w:r>
      <w:rPr>
        <w:noProof/>
      </w:rPr>
      <w:pict w14:anchorId="048ABE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64" type="#_x0000_t136" style="position:absolute;margin-left:0;margin-top:0;width:604.45pt;height:54.95pt;rotation:315;z-index:-25158656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FB0FBA">
      <w:rPr>
        <w:noProof/>
        <w:lang w:eastAsia="en-GB"/>
      </w:rPr>
      <w:drawing>
        <wp:anchor distT="0" distB="0" distL="114300" distR="114300" simplePos="0" relativeHeight="251678720" behindDoc="1" locked="0" layoutInCell="1" allowOverlap="1" wp14:anchorId="59C46094" wp14:editId="5DB9FAA3">
          <wp:simplePos x="0" y="0"/>
          <wp:positionH relativeFrom="page">
            <wp:posOffset>9991453</wp:posOffset>
          </wp:positionH>
          <wp:positionV relativeFrom="page">
            <wp:posOffset>1270</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B15" w14:textId="77777777" w:rsidR="00FB0FBA" w:rsidRDefault="002A0AED">
    <w:pPr>
      <w:pStyle w:val="Header"/>
    </w:pPr>
    <w:r>
      <w:rPr>
        <w:noProof/>
      </w:rPr>
      <w:pict w14:anchorId="42D116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 o:spid="_x0000_s2066" type="#_x0000_t136" style="position:absolute;margin-left:0;margin-top:0;width:604.45pt;height:54.95pt;rotation:315;z-index:-25158246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F2FA7" w14:textId="5476C1CB" w:rsidR="00FB0FBA" w:rsidRPr="00ED2A8D" w:rsidRDefault="002A0AED" w:rsidP="002A0AED">
    <w:pPr>
      <w:pStyle w:val="Header"/>
      <w:tabs>
        <w:tab w:val="left" w:pos="142"/>
      </w:tabs>
      <w:jc w:val="right"/>
    </w:pPr>
    <w:r>
      <w:rPr>
        <w:noProof/>
      </w:rPr>
      <w:pict w14:anchorId="189782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728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FB0FBA" w:rsidRPr="00442889">
      <w:rPr>
        <w:noProof/>
        <w:lang w:eastAsia="en-GB"/>
      </w:rPr>
      <w:drawing>
        <wp:anchor distT="0" distB="0" distL="114300" distR="114300" simplePos="0" relativeHeight="251657214" behindDoc="1" locked="0" layoutInCell="1" allowOverlap="1" wp14:anchorId="076BE941" wp14:editId="51E01198">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t>ENG10-3.1.9.1</w:t>
    </w:r>
  </w:p>
  <w:p w14:paraId="0BB3D577" w14:textId="77777777" w:rsidR="00FB0FBA" w:rsidRPr="00ED2A8D" w:rsidRDefault="00FB0FBA" w:rsidP="008747E0">
    <w:pPr>
      <w:pStyle w:val="Header"/>
    </w:pPr>
  </w:p>
  <w:p w14:paraId="0D10E7C3" w14:textId="77777777" w:rsidR="00FB0FBA" w:rsidRDefault="00FB0FBA" w:rsidP="008747E0">
    <w:pPr>
      <w:pStyle w:val="Header"/>
    </w:pPr>
  </w:p>
  <w:p w14:paraId="5C97D9C9" w14:textId="77777777" w:rsidR="00FB0FBA" w:rsidRDefault="00FB0FBA" w:rsidP="008747E0">
    <w:pPr>
      <w:pStyle w:val="Header"/>
    </w:pPr>
  </w:p>
  <w:p w14:paraId="488AEBD4" w14:textId="77777777" w:rsidR="00FB0FBA" w:rsidRDefault="00FB0FBA" w:rsidP="008747E0">
    <w:pPr>
      <w:pStyle w:val="Header"/>
    </w:pPr>
  </w:p>
  <w:p w14:paraId="14860EDE" w14:textId="77777777" w:rsidR="00FB0FBA" w:rsidRDefault="00FB0FBA" w:rsidP="008747E0">
    <w:pPr>
      <w:pStyle w:val="Header"/>
    </w:pPr>
  </w:p>
  <w:p w14:paraId="75F50EDF" w14:textId="77777777" w:rsidR="00FB0FBA" w:rsidRDefault="00FB0FBA" w:rsidP="008747E0">
    <w:pPr>
      <w:pStyle w:val="Header"/>
    </w:pPr>
    <w:bookmarkStart w:id="1" w:name="_GoBack"/>
    <w:bookmarkEnd w:id="1"/>
    <w:r>
      <w:rPr>
        <w:noProof/>
        <w:lang w:eastAsia="en-GB"/>
      </w:rPr>
      <w:drawing>
        <wp:anchor distT="0" distB="0" distL="114300" distR="114300" simplePos="0" relativeHeight="251656189" behindDoc="1" locked="0" layoutInCell="1" allowOverlap="1" wp14:anchorId="1C0FC9CA" wp14:editId="24BD0E7F">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55487201" w14:textId="77777777" w:rsidR="00FB0FBA" w:rsidRPr="00ED2A8D" w:rsidRDefault="00FB0FBA" w:rsidP="008747E0">
    <w:pPr>
      <w:pStyle w:val="Header"/>
    </w:pPr>
  </w:p>
  <w:p w14:paraId="574A66E8" w14:textId="77777777" w:rsidR="00FB0FBA" w:rsidRPr="00ED2A8D" w:rsidRDefault="00FB0FBA"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1CE39" w14:textId="77777777" w:rsidR="00FB0FBA" w:rsidRDefault="002A0AED">
    <w:pPr>
      <w:pStyle w:val="Header"/>
    </w:pPr>
    <w:r>
      <w:rPr>
        <w:noProof/>
      </w:rPr>
      <w:pict w14:anchorId="1CB39D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FB0FBA">
      <w:rPr>
        <w:noProof/>
        <w:lang w:eastAsia="en-GB"/>
      </w:rPr>
      <w:drawing>
        <wp:anchor distT="0" distB="0" distL="114300" distR="114300" simplePos="0" relativeHeight="251688960" behindDoc="1" locked="0" layoutInCell="1" allowOverlap="1" wp14:anchorId="31BDD73A" wp14:editId="5AF68EE8">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313779" w14:textId="77777777" w:rsidR="00FB0FBA" w:rsidRDefault="00FB0FBA">
    <w:pPr>
      <w:pStyle w:val="Header"/>
    </w:pPr>
  </w:p>
  <w:p w14:paraId="4D2A03D5" w14:textId="77777777" w:rsidR="00FB0FBA" w:rsidRDefault="00FB0F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529D6" w14:textId="77777777" w:rsidR="00FB0FBA" w:rsidRDefault="002A0AED">
    <w:pPr>
      <w:pStyle w:val="Header"/>
    </w:pPr>
    <w:r>
      <w:rPr>
        <w:noProof/>
      </w:rPr>
      <w:pict w14:anchorId="052352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BCFD6" w14:textId="77777777" w:rsidR="00FB0FBA" w:rsidRPr="00ED2A8D" w:rsidRDefault="002A0AED" w:rsidP="008747E0">
    <w:pPr>
      <w:pStyle w:val="Header"/>
    </w:pPr>
    <w:r>
      <w:rPr>
        <w:noProof/>
      </w:rPr>
      <w:pict w14:anchorId="37303A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11136;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FB0FBA">
      <w:rPr>
        <w:noProof/>
        <w:lang w:eastAsia="en-GB"/>
      </w:rPr>
      <w:drawing>
        <wp:anchor distT="0" distB="0" distL="114300" distR="114300" simplePos="0" relativeHeight="251658752" behindDoc="1" locked="0" layoutInCell="1" allowOverlap="1" wp14:anchorId="50494D4E" wp14:editId="27278679">
          <wp:simplePos x="0" y="0"/>
          <wp:positionH relativeFrom="page">
            <wp:posOffset>6840855</wp:posOffset>
          </wp:positionH>
          <wp:positionV relativeFrom="page">
            <wp:posOffset>0</wp:posOffset>
          </wp:positionV>
          <wp:extent cx="720000" cy="720000"/>
          <wp:effectExtent l="0" t="0" r="4445" b="4445"/>
          <wp:wrapNone/>
          <wp:docPr id="8"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61119B6" w14:textId="77777777" w:rsidR="00FB0FBA" w:rsidRPr="00ED2A8D" w:rsidRDefault="00FB0FBA" w:rsidP="008747E0">
    <w:pPr>
      <w:pStyle w:val="Header"/>
    </w:pPr>
  </w:p>
  <w:p w14:paraId="79143434" w14:textId="77777777" w:rsidR="00FB0FBA" w:rsidRDefault="00FB0FBA" w:rsidP="008747E0">
    <w:pPr>
      <w:pStyle w:val="Header"/>
    </w:pPr>
  </w:p>
  <w:p w14:paraId="1723ADF9" w14:textId="77777777" w:rsidR="00FB0FBA" w:rsidRDefault="00FB0FBA" w:rsidP="008747E0">
    <w:pPr>
      <w:pStyle w:val="Header"/>
    </w:pPr>
  </w:p>
  <w:p w14:paraId="4ED5DF54" w14:textId="77777777" w:rsidR="00FB0FBA" w:rsidRDefault="00FB0FBA" w:rsidP="008747E0">
    <w:pPr>
      <w:pStyle w:val="Header"/>
    </w:pPr>
  </w:p>
  <w:p w14:paraId="7DE58A5B" w14:textId="77777777" w:rsidR="00FB0FBA" w:rsidRPr="00441393" w:rsidRDefault="00FB0FBA" w:rsidP="00441393">
    <w:pPr>
      <w:pStyle w:val="Contents"/>
    </w:pPr>
    <w:r>
      <w:t>DOCUMENT HISTORY</w:t>
    </w:r>
  </w:p>
  <w:p w14:paraId="69F9B406" w14:textId="77777777" w:rsidR="00FB0FBA" w:rsidRPr="00ED2A8D" w:rsidRDefault="00FB0FBA" w:rsidP="008747E0">
    <w:pPr>
      <w:pStyle w:val="Header"/>
    </w:pPr>
  </w:p>
  <w:p w14:paraId="2B7C4AD5" w14:textId="77777777" w:rsidR="00FB0FBA" w:rsidRPr="00AC33A2" w:rsidRDefault="00FB0FBA"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492FB" w14:textId="77777777" w:rsidR="00FB0FBA" w:rsidRDefault="002A0AED">
    <w:pPr>
      <w:pStyle w:val="Header"/>
    </w:pPr>
    <w:r>
      <w:rPr>
        <w:noProof/>
      </w:rPr>
      <w:pict w14:anchorId="325EA1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5A174" w14:textId="77777777" w:rsidR="00FB0FBA" w:rsidRDefault="002A0AED">
    <w:pPr>
      <w:pStyle w:val="Header"/>
    </w:pPr>
    <w:r>
      <w:rPr>
        <w:noProof/>
      </w:rPr>
      <w:pict w14:anchorId="735FF7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F6B2F" w14:textId="77777777" w:rsidR="00FB0FBA" w:rsidRPr="00ED2A8D" w:rsidRDefault="002A0AED" w:rsidP="008747E0">
    <w:pPr>
      <w:pStyle w:val="Header"/>
    </w:pPr>
    <w:r>
      <w:rPr>
        <w:noProof/>
      </w:rPr>
      <w:pict w14:anchorId="43A2BC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4992;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FB0FBA">
      <w:rPr>
        <w:noProof/>
        <w:lang w:eastAsia="en-GB"/>
      </w:rPr>
      <w:drawing>
        <wp:anchor distT="0" distB="0" distL="114300" distR="114300" simplePos="0" relativeHeight="251674624" behindDoc="1" locked="0" layoutInCell="1" allowOverlap="1" wp14:anchorId="552285AC" wp14:editId="286EF18D">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7EF9D8D" w14:textId="77777777" w:rsidR="00FB0FBA" w:rsidRPr="00ED2A8D" w:rsidRDefault="00FB0FBA" w:rsidP="008747E0">
    <w:pPr>
      <w:pStyle w:val="Header"/>
    </w:pPr>
  </w:p>
  <w:p w14:paraId="2E7BFBE5" w14:textId="77777777" w:rsidR="00FB0FBA" w:rsidRDefault="00FB0FBA" w:rsidP="008747E0">
    <w:pPr>
      <w:pStyle w:val="Header"/>
    </w:pPr>
  </w:p>
  <w:p w14:paraId="657B5994" w14:textId="77777777" w:rsidR="00FB0FBA" w:rsidRDefault="00FB0FBA" w:rsidP="008747E0">
    <w:pPr>
      <w:pStyle w:val="Header"/>
    </w:pPr>
  </w:p>
  <w:p w14:paraId="4828775B" w14:textId="77777777" w:rsidR="00FB0FBA" w:rsidRDefault="00FB0FBA" w:rsidP="008747E0">
    <w:pPr>
      <w:pStyle w:val="Header"/>
    </w:pPr>
  </w:p>
  <w:p w14:paraId="5377A9CF" w14:textId="77777777" w:rsidR="00FB0FBA" w:rsidRPr="00441393" w:rsidRDefault="00FB0FBA" w:rsidP="00441393">
    <w:pPr>
      <w:pStyle w:val="Contents"/>
    </w:pPr>
    <w:r>
      <w:t>CONTENTS</w:t>
    </w:r>
  </w:p>
  <w:p w14:paraId="30BA5C8B" w14:textId="77777777" w:rsidR="00FB0FBA" w:rsidRDefault="00FB0FBA" w:rsidP="0078486B">
    <w:pPr>
      <w:pStyle w:val="Header"/>
      <w:spacing w:line="140" w:lineRule="exact"/>
    </w:pPr>
  </w:p>
  <w:p w14:paraId="787CFB03" w14:textId="77777777" w:rsidR="00FB0FBA" w:rsidRPr="00AC33A2" w:rsidRDefault="00FB0FBA"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D21A" w14:textId="77777777" w:rsidR="00FB0FBA" w:rsidRPr="00ED2A8D" w:rsidRDefault="002A0AED" w:rsidP="00C716E5">
    <w:pPr>
      <w:pStyle w:val="Header"/>
    </w:pPr>
    <w:r>
      <w:rPr>
        <w:noProof/>
      </w:rPr>
      <w:pict w14:anchorId="43356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00896;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r w:rsidR="00FB0FBA">
      <w:rPr>
        <w:noProof/>
        <w:lang w:eastAsia="en-GB"/>
      </w:rPr>
      <w:drawing>
        <wp:anchor distT="0" distB="0" distL="114300" distR="114300" simplePos="0" relativeHeight="251697152" behindDoc="1" locked="0" layoutInCell="1" allowOverlap="1" wp14:anchorId="73DA8BB6" wp14:editId="222EBAD5">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778FA99" w14:textId="77777777" w:rsidR="00FB0FBA" w:rsidRPr="00ED2A8D" w:rsidRDefault="00FB0FBA" w:rsidP="00C716E5">
    <w:pPr>
      <w:pStyle w:val="Header"/>
    </w:pPr>
  </w:p>
  <w:p w14:paraId="0732A08B" w14:textId="77777777" w:rsidR="00FB0FBA" w:rsidRDefault="00FB0FBA" w:rsidP="00C716E5">
    <w:pPr>
      <w:pStyle w:val="Header"/>
    </w:pPr>
  </w:p>
  <w:p w14:paraId="3C45A99F" w14:textId="77777777" w:rsidR="00FB0FBA" w:rsidRDefault="00FB0FBA" w:rsidP="00C716E5">
    <w:pPr>
      <w:pStyle w:val="Header"/>
    </w:pPr>
  </w:p>
  <w:p w14:paraId="57890A48" w14:textId="77777777" w:rsidR="00FB0FBA" w:rsidRDefault="00FB0FBA" w:rsidP="00C716E5">
    <w:pPr>
      <w:pStyle w:val="Header"/>
    </w:pPr>
  </w:p>
  <w:p w14:paraId="3F5C5DF9" w14:textId="77777777" w:rsidR="00FB0FBA" w:rsidRPr="00441393" w:rsidRDefault="00FB0FBA" w:rsidP="00C716E5">
    <w:pPr>
      <w:pStyle w:val="Contents"/>
    </w:pPr>
    <w:r>
      <w:t>CONTENTS</w:t>
    </w:r>
  </w:p>
  <w:p w14:paraId="558DEFEC" w14:textId="77777777" w:rsidR="00FB0FBA" w:rsidRPr="00ED2A8D" w:rsidRDefault="00FB0FBA" w:rsidP="00C716E5">
    <w:pPr>
      <w:pStyle w:val="Header"/>
    </w:pPr>
  </w:p>
  <w:p w14:paraId="413A221A" w14:textId="77777777" w:rsidR="00FB0FBA" w:rsidRPr="00AC33A2" w:rsidRDefault="00FB0FBA" w:rsidP="00C716E5">
    <w:pPr>
      <w:pStyle w:val="Header"/>
      <w:spacing w:line="140" w:lineRule="exact"/>
    </w:pPr>
  </w:p>
  <w:p w14:paraId="6E3B1277" w14:textId="77777777" w:rsidR="00FB0FBA" w:rsidRDefault="00FB0FBA">
    <w:pPr>
      <w:pStyle w:val="Header"/>
    </w:pPr>
    <w:r>
      <w:rPr>
        <w:noProof/>
        <w:lang w:eastAsia="en-GB"/>
      </w:rPr>
      <w:drawing>
        <wp:anchor distT="0" distB="0" distL="114300" distR="114300" simplePos="0" relativeHeight="251695104" behindDoc="1" locked="0" layoutInCell="1" allowOverlap="1" wp14:anchorId="75C23EA3" wp14:editId="37E9FB6F">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DB7CF5"/>
    <w:multiLevelType w:val="hybridMultilevel"/>
    <w:tmpl w:val="268C5020"/>
    <w:lvl w:ilvl="0" w:tplc="B01CC9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102258"/>
    <w:multiLevelType w:val="multilevel"/>
    <w:tmpl w:val="295653AA"/>
    <w:lvl w:ilvl="0">
      <w:start w:val="1"/>
      <w:numFmt w:val="decimal"/>
      <w:pStyle w:val="Tablecaption"/>
      <w:lvlText w:val="Table %1"/>
      <w:lvlJc w:val="left"/>
      <w:pPr>
        <w:ind w:left="1134" w:hanging="1134"/>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3729EC"/>
    <w:multiLevelType w:val="multilevel"/>
    <w:tmpl w:val="7DB0587C"/>
    <w:lvl w:ilvl="0">
      <w:start w:val="1"/>
      <w:numFmt w:val="decimal"/>
      <w:pStyle w:val="TableList11"/>
      <w:lvlText w:val="%1"/>
      <w:lvlJc w:val="left"/>
      <w:pPr>
        <w:tabs>
          <w:tab w:val="num" w:pos="0"/>
        </w:tabs>
        <w:ind w:left="425" w:hanging="425"/>
      </w:pPr>
      <w:rPr>
        <w:rFonts w:asciiTheme="minorHAnsi" w:hAnsiTheme="minorHAnsi" w:hint="default"/>
        <w:b w:val="0"/>
        <w:i w:val="0"/>
        <w:sz w:val="18"/>
        <w:szCs w:val="22"/>
      </w:rPr>
    </w:lvl>
    <w:lvl w:ilvl="1">
      <w:start w:val="1"/>
      <w:numFmt w:val="lowerLetter"/>
      <w:lvlText w:val="%2"/>
      <w:lvlJc w:val="left"/>
      <w:pPr>
        <w:ind w:left="851" w:hanging="426"/>
      </w:pPr>
      <w:rPr>
        <w:rFonts w:asciiTheme="minorHAnsi" w:hAnsiTheme="minorHAnsi" w:hint="default"/>
        <w:b w:val="0"/>
        <w:i w:val="0"/>
        <w:sz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3E431E"/>
    <w:multiLevelType w:val="hybridMultilevel"/>
    <w:tmpl w:val="501A6FE2"/>
    <w:lvl w:ilvl="0" w:tplc="92369A06">
      <w:start w:val="1"/>
      <w:numFmt w:val="bullet"/>
      <w:lvlText w:val="-"/>
      <w:lvlJc w:val="left"/>
      <w:pPr>
        <w:tabs>
          <w:tab w:val="num" w:pos="720"/>
        </w:tabs>
        <w:ind w:left="720" w:hanging="360"/>
      </w:pPr>
      <w:rPr>
        <w:rFonts w:ascii="Times New Roman" w:hAnsi="Times New Roman" w:hint="default"/>
      </w:rPr>
    </w:lvl>
    <w:lvl w:ilvl="1" w:tplc="3F88D910" w:tentative="1">
      <w:start w:val="1"/>
      <w:numFmt w:val="bullet"/>
      <w:lvlText w:val="-"/>
      <w:lvlJc w:val="left"/>
      <w:pPr>
        <w:tabs>
          <w:tab w:val="num" w:pos="1440"/>
        </w:tabs>
        <w:ind w:left="1440" w:hanging="360"/>
      </w:pPr>
      <w:rPr>
        <w:rFonts w:ascii="Times New Roman" w:hAnsi="Times New Roman" w:hint="default"/>
      </w:rPr>
    </w:lvl>
    <w:lvl w:ilvl="2" w:tplc="F246E8D2" w:tentative="1">
      <w:start w:val="1"/>
      <w:numFmt w:val="bullet"/>
      <w:lvlText w:val="-"/>
      <w:lvlJc w:val="left"/>
      <w:pPr>
        <w:tabs>
          <w:tab w:val="num" w:pos="2160"/>
        </w:tabs>
        <w:ind w:left="2160" w:hanging="360"/>
      </w:pPr>
      <w:rPr>
        <w:rFonts w:ascii="Times New Roman" w:hAnsi="Times New Roman" w:hint="default"/>
      </w:rPr>
    </w:lvl>
    <w:lvl w:ilvl="3" w:tplc="6A8E52C6" w:tentative="1">
      <w:start w:val="1"/>
      <w:numFmt w:val="bullet"/>
      <w:lvlText w:val="-"/>
      <w:lvlJc w:val="left"/>
      <w:pPr>
        <w:tabs>
          <w:tab w:val="num" w:pos="2880"/>
        </w:tabs>
        <w:ind w:left="2880" w:hanging="360"/>
      </w:pPr>
      <w:rPr>
        <w:rFonts w:ascii="Times New Roman" w:hAnsi="Times New Roman" w:hint="default"/>
      </w:rPr>
    </w:lvl>
    <w:lvl w:ilvl="4" w:tplc="F294C5F8" w:tentative="1">
      <w:start w:val="1"/>
      <w:numFmt w:val="bullet"/>
      <w:lvlText w:val="-"/>
      <w:lvlJc w:val="left"/>
      <w:pPr>
        <w:tabs>
          <w:tab w:val="num" w:pos="3600"/>
        </w:tabs>
        <w:ind w:left="3600" w:hanging="360"/>
      </w:pPr>
      <w:rPr>
        <w:rFonts w:ascii="Times New Roman" w:hAnsi="Times New Roman" w:hint="default"/>
      </w:rPr>
    </w:lvl>
    <w:lvl w:ilvl="5" w:tplc="54CC90FC" w:tentative="1">
      <w:start w:val="1"/>
      <w:numFmt w:val="bullet"/>
      <w:lvlText w:val="-"/>
      <w:lvlJc w:val="left"/>
      <w:pPr>
        <w:tabs>
          <w:tab w:val="num" w:pos="4320"/>
        </w:tabs>
        <w:ind w:left="4320" w:hanging="360"/>
      </w:pPr>
      <w:rPr>
        <w:rFonts w:ascii="Times New Roman" w:hAnsi="Times New Roman" w:hint="default"/>
      </w:rPr>
    </w:lvl>
    <w:lvl w:ilvl="6" w:tplc="9E24596E" w:tentative="1">
      <w:start w:val="1"/>
      <w:numFmt w:val="bullet"/>
      <w:lvlText w:val="-"/>
      <w:lvlJc w:val="left"/>
      <w:pPr>
        <w:tabs>
          <w:tab w:val="num" w:pos="5040"/>
        </w:tabs>
        <w:ind w:left="5040" w:hanging="360"/>
      </w:pPr>
      <w:rPr>
        <w:rFonts w:ascii="Times New Roman" w:hAnsi="Times New Roman" w:hint="default"/>
      </w:rPr>
    </w:lvl>
    <w:lvl w:ilvl="7" w:tplc="2C844AC6" w:tentative="1">
      <w:start w:val="1"/>
      <w:numFmt w:val="bullet"/>
      <w:lvlText w:val="-"/>
      <w:lvlJc w:val="left"/>
      <w:pPr>
        <w:tabs>
          <w:tab w:val="num" w:pos="5760"/>
        </w:tabs>
        <w:ind w:left="5760" w:hanging="360"/>
      </w:pPr>
      <w:rPr>
        <w:rFonts w:ascii="Times New Roman" w:hAnsi="Times New Roman" w:hint="default"/>
      </w:rPr>
    </w:lvl>
    <w:lvl w:ilvl="8" w:tplc="F402942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76301AE"/>
    <w:multiLevelType w:val="multilevel"/>
    <w:tmpl w:val="AE72F272"/>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7C24AB"/>
    <w:multiLevelType w:val="multilevel"/>
    <w:tmpl w:val="69AC51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34" w:hanging="1134"/>
      </w:pPr>
      <w:rPr>
        <w:rFonts w:asciiTheme="minorHAnsi" w:hAnsiTheme="minorHAnsi" w:hint="default"/>
        <w:b/>
        <w:i w:val="0"/>
        <w:color w:val="407EC9"/>
        <w:sz w:val="20"/>
        <w:u w:val="none"/>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736299"/>
    <w:multiLevelType w:val="hybridMultilevel"/>
    <w:tmpl w:val="1466F3BA"/>
    <w:lvl w:ilvl="0" w:tplc="0A6081AC">
      <w:start w:val="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6A7417"/>
    <w:multiLevelType w:val="hybridMultilevel"/>
    <w:tmpl w:val="CF2682FC"/>
    <w:lvl w:ilvl="0" w:tplc="F9B6726A">
      <w:start w:val="1"/>
      <w:numFmt w:val="bullet"/>
      <w:pStyle w:val="Tablebullet"/>
      <w:lvlText w:val=""/>
      <w:lvlJc w:val="left"/>
      <w:pPr>
        <w:ind w:left="397" w:hanging="284"/>
      </w:pPr>
      <w:rPr>
        <w:rFonts w:ascii="Symbol" w:hAnsi="Symbol" w:hint="default"/>
        <w:b w:val="0"/>
        <w:i w:val="0"/>
        <w:color w:val="407EC9"/>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6"/>
  </w:num>
  <w:num w:numId="4">
    <w:abstractNumId w:val="21"/>
  </w:num>
  <w:num w:numId="5">
    <w:abstractNumId w:val="17"/>
  </w:num>
  <w:num w:numId="6">
    <w:abstractNumId w:val="15"/>
  </w:num>
  <w:num w:numId="7">
    <w:abstractNumId w:val="24"/>
  </w:num>
  <w:num w:numId="8">
    <w:abstractNumId w:val="5"/>
  </w:num>
  <w:num w:numId="9">
    <w:abstractNumId w:val="14"/>
  </w:num>
  <w:num w:numId="10">
    <w:abstractNumId w:val="18"/>
  </w:num>
  <w:num w:numId="11">
    <w:abstractNumId w:val="3"/>
  </w:num>
  <w:num w:numId="12">
    <w:abstractNumId w:val="25"/>
  </w:num>
  <w:num w:numId="13">
    <w:abstractNumId w:val="0"/>
  </w:num>
  <w:num w:numId="14">
    <w:abstractNumId w:val="32"/>
  </w:num>
  <w:num w:numId="15">
    <w:abstractNumId w:val="12"/>
  </w:num>
  <w:num w:numId="16">
    <w:abstractNumId w:val="11"/>
  </w:num>
  <w:num w:numId="17">
    <w:abstractNumId w:val="23"/>
  </w:num>
  <w:num w:numId="18">
    <w:abstractNumId w:val="2"/>
  </w:num>
  <w:num w:numId="19">
    <w:abstractNumId w:val="10"/>
  </w:num>
  <w:num w:numId="20">
    <w:abstractNumId w:val="28"/>
  </w:num>
  <w:num w:numId="21">
    <w:abstractNumId w:val="9"/>
  </w:num>
  <w:num w:numId="22">
    <w:abstractNumId w:val="34"/>
  </w:num>
  <w:num w:numId="23">
    <w:abstractNumId w:val="1"/>
  </w:num>
  <w:num w:numId="24">
    <w:abstractNumId w:val="20"/>
  </w:num>
  <w:num w:numId="25">
    <w:abstractNumId w:val="16"/>
  </w:num>
  <w:num w:numId="26">
    <w:abstractNumId w:val="27"/>
  </w:num>
  <w:num w:numId="27">
    <w:abstractNumId w:val="29"/>
  </w:num>
  <w:num w:numId="28">
    <w:abstractNumId w:val="4"/>
  </w:num>
  <w:num w:numId="29">
    <w:abstractNumId w:val="22"/>
  </w:num>
  <w:num w:numId="30">
    <w:abstractNumId w:val="13"/>
  </w:num>
  <w:num w:numId="31">
    <w:abstractNumId w:val="8"/>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3"/>
  </w:num>
  <w:num w:numId="35">
    <w:abstractNumId w:val="31"/>
  </w:num>
  <w:num w:numId="36">
    <w:abstractNumId w:val="30"/>
  </w:num>
  <w:num w:numId="37">
    <w:abstractNumId w:val="7"/>
  </w:num>
  <w:num w:numId="38">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980"/>
    <w:rsid w:val="000000D7"/>
    <w:rsid w:val="00000DF2"/>
    <w:rsid w:val="0000429E"/>
    <w:rsid w:val="00015DBB"/>
    <w:rsid w:val="0001616D"/>
    <w:rsid w:val="00016839"/>
    <w:rsid w:val="000174F9"/>
    <w:rsid w:val="0002404E"/>
    <w:rsid w:val="000249C2"/>
    <w:rsid w:val="000258F6"/>
    <w:rsid w:val="000379A7"/>
    <w:rsid w:val="00040EB8"/>
    <w:rsid w:val="000439A4"/>
    <w:rsid w:val="00044293"/>
    <w:rsid w:val="000468F5"/>
    <w:rsid w:val="000472F8"/>
    <w:rsid w:val="0005449E"/>
    <w:rsid w:val="000552D9"/>
    <w:rsid w:val="00057699"/>
    <w:rsid w:val="00057B6D"/>
    <w:rsid w:val="00061A7B"/>
    <w:rsid w:val="0006471F"/>
    <w:rsid w:val="0008654C"/>
    <w:rsid w:val="000904ED"/>
    <w:rsid w:val="00091545"/>
    <w:rsid w:val="0009322F"/>
    <w:rsid w:val="00094732"/>
    <w:rsid w:val="000A27A8"/>
    <w:rsid w:val="000B1055"/>
    <w:rsid w:val="000B2356"/>
    <w:rsid w:val="000C711B"/>
    <w:rsid w:val="000D2431"/>
    <w:rsid w:val="000D3FDD"/>
    <w:rsid w:val="000E3954"/>
    <w:rsid w:val="000E3E52"/>
    <w:rsid w:val="000F0EFA"/>
    <w:rsid w:val="000F0F9F"/>
    <w:rsid w:val="000F3F43"/>
    <w:rsid w:val="000F58ED"/>
    <w:rsid w:val="00107377"/>
    <w:rsid w:val="00107A45"/>
    <w:rsid w:val="00110865"/>
    <w:rsid w:val="00113D5B"/>
    <w:rsid w:val="00113F8F"/>
    <w:rsid w:val="00122EBD"/>
    <w:rsid w:val="001349DB"/>
    <w:rsid w:val="00135AEB"/>
    <w:rsid w:val="00136E58"/>
    <w:rsid w:val="00140CE6"/>
    <w:rsid w:val="00152A5B"/>
    <w:rsid w:val="001547F9"/>
    <w:rsid w:val="001607D8"/>
    <w:rsid w:val="00160ECB"/>
    <w:rsid w:val="00161325"/>
    <w:rsid w:val="00164A66"/>
    <w:rsid w:val="0017187B"/>
    <w:rsid w:val="00184427"/>
    <w:rsid w:val="00184C2E"/>
    <w:rsid w:val="001875B1"/>
    <w:rsid w:val="00190056"/>
    <w:rsid w:val="001B2A35"/>
    <w:rsid w:val="001B339A"/>
    <w:rsid w:val="001C650B"/>
    <w:rsid w:val="001C72B5"/>
    <w:rsid w:val="001D18C4"/>
    <w:rsid w:val="001D2E7A"/>
    <w:rsid w:val="001D3992"/>
    <w:rsid w:val="001D4A3E"/>
    <w:rsid w:val="001E09FB"/>
    <w:rsid w:val="001E416D"/>
    <w:rsid w:val="001F4EF8"/>
    <w:rsid w:val="001F5AB1"/>
    <w:rsid w:val="001F6729"/>
    <w:rsid w:val="00201337"/>
    <w:rsid w:val="002022EA"/>
    <w:rsid w:val="002044E9"/>
    <w:rsid w:val="00205B17"/>
    <w:rsid w:val="00205D9B"/>
    <w:rsid w:val="002204DA"/>
    <w:rsid w:val="00222D4C"/>
    <w:rsid w:val="0022371A"/>
    <w:rsid w:val="00223C6A"/>
    <w:rsid w:val="00237785"/>
    <w:rsid w:val="002463DC"/>
    <w:rsid w:val="00251FB9"/>
    <w:rsid w:val="002520AD"/>
    <w:rsid w:val="002526E5"/>
    <w:rsid w:val="0025432D"/>
    <w:rsid w:val="0025660A"/>
    <w:rsid w:val="00257DF8"/>
    <w:rsid w:val="00257E4A"/>
    <w:rsid w:val="0026038D"/>
    <w:rsid w:val="0027175D"/>
    <w:rsid w:val="00271957"/>
    <w:rsid w:val="002729EF"/>
    <w:rsid w:val="0028314D"/>
    <w:rsid w:val="0029793F"/>
    <w:rsid w:val="002A0AED"/>
    <w:rsid w:val="002A1C42"/>
    <w:rsid w:val="002A617C"/>
    <w:rsid w:val="002A71CF"/>
    <w:rsid w:val="002B0AC8"/>
    <w:rsid w:val="002B3E9D"/>
    <w:rsid w:val="002C77F4"/>
    <w:rsid w:val="002D0869"/>
    <w:rsid w:val="002D25BB"/>
    <w:rsid w:val="002D78FE"/>
    <w:rsid w:val="002E4993"/>
    <w:rsid w:val="002E5BAC"/>
    <w:rsid w:val="002E7635"/>
    <w:rsid w:val="002F265A"/>
    <w:rsid w:val="0030413F"/>
    <w:rsid w:val="00305EFE"/>
    <w:rsid w:val="00310EAF"/>
    <w:rsid w:val="00313B4B"/>
    <w:rsid w:val="00313D85"/>
    <w:rsid w:val="00315CE3"/>
    <w:rsid w:val="0031629B"/>
    <w:rsid w:val="00316E7C"/>
    <w:rsid w:val="003251FE"/>
    <w:rsid w:val="003274DB"/>
    <w:rsid w:val="00327FBF"/>
    <w:rsid w:val="00332A7B"/>
    <w:rsid w:val="00332ECA"/>
    <w:rsid w:val="003343E0"/>
    <w:rsid w:val="00335E40"/>
    <w:rsid w:val="00344408"/>
    <w:rsid w:val="00345E37"/>
    <w:rsid w:val="00347467"/>
    <w:rsid w:val="00347F3E"/>
    <w:rsid w:val="003621C3"/>
    <w:rsid w:val="0036382D"/>
    <w:rsid w:val="00372960"/>
    <w:rsid w:val="00380350"/>
    <w:rsid w:val="00380B4E"/>
    <w:rsid w:val="00380BC2"/>
    <w:rsid w:val="003816E4"/>
    <w:rsid w:val="0039131E"/>
    <w:rsid w:val="00392C6C"/>
    <w:rsid w:val="003A04A6"/>
    <w:rsid w:val="003A1A56"/>
    <w:rsid w:val="003A7759"/>
    <w:rsid w:val="003A7F6E"/>
    <w:rsid w:val="003B03EA"/>
    <w:rsid w:val="003B7CE3"/>
    <w:rsid w:val="003C7C34"/>
    <w:rsid w:val="003D0F37"/>
    <w:rsid w:val="003D5150"/>
    <w:rsid w:val="003F1901"/>
    <w:rsid w:val="003F1C3A"/>
    <w:rsid w:val="003F445E"/>
    <w:rsid w:val="00401602"/>
    <w:rsid w:val="0041086B"/>
    <w:rsid w:val="00414698"/>
    <w:rsid w:val="00414751"/>
    <w:rsid w:val="00415DE5"/>
    <w:rsid w:val="0042565E"/>
    <w:rsid w:val="00427A10"/>
    <w:rsid w:val="00432BEF"/>
    <w:rsid w:val="00432C05"/>
    <w:rsid w:val="00432D78"/>
    <w:rsid w:val="00440379"/>
    <w:rsid w:val="00441393"/>
    <w:rsid w:val="004421BD"/>
    <w:rsid w:val="00447CF0"/>
    <w:rsid w:val="00454F0A"/>
    <w:rsid w:val="00456F10"/>
    <w:rsid w:val="004726AE"/>
    <w:rsid w:val="00474746"/>
    <w:rsid w:val="00476942"/>
    <w:rsid w:val="00477027"/>
    <w:rsid w:val="00477D62"/>
    <w:rsid w:val="004867D7"/>
    <w:rsid w:val="004871A2"/>
    <w:rsid w:val="00492A8D"/>
    <w:rsid w:val="004944C8"/>
    <w:rsid w:val="004A0EBF"/>
    <w:rsid w:val="004A4AC4"/>
    <w:rsid w:val="004A4EC4"/>
    <w:rsid w:val="004B2ADE"/>
    <w:rsid w:val="004B494F"/>
    <w:rsid w:val="004C0E4B"/>
    <w:rsid w:val="004D4A4E"/>
    <w:rsid w:val="004D6D3F"/>
    <w:rsid w:val="004E0BBB"/>
    <w:rsid w:val="004E1D57"/>
    <w:rsid w:val="004E2F16"/>
    <w:rsid w:val="004E5D97"/>
    <w:rsid w:val="004F1812"/>
    <w:rsid w:val="004F5930"/>
    <w:rsid w:val="004F6196"/>
    <w:rsid w:val="00503044"/>
    <w:rsid w:val="00510AD9"/>
    <w:rsid w:val="00510C50"/>
    <w:rsid w:val="00517E6C"/>
    <w:rsid w:val="00523666"/>
    <w:rsid w:val="00525922"/>
    <w:rsid w:val="00526234"/>
    <w:rsid w:val="00534F34"/>
    <w:rsid w:val="0053692E"/>
    <w:rsid w:val="00537823"/>
    <w:rsid w:val="005378A6"/>
    <w:rsid w:val="00541974"/>
    <w:rsid w:val="00547837"/>
    <w:rsid w:val="00552EA6"/>
    <w:rsid w:val="00557337"/>
    <w:rsid w:val="00557434"/>
    <w:rsid w:val="00560ECC"/>
    <w:rsid w:val="00576D38"/>
    <w:rsid w:val="00577542"/>
    <w:rsid w:val="005805D2"/>
    <w:rsid w:val="00595415"/>
    <w:rsid w:val="00597652"/>
    <w:rsid w:val="005A0703"/>
    <w:rsid w:val="005A080B"/>
    <w:rsid w:val="005B12A5"/>
    <w:rsid w:val="005B1B4E"/>
    <w:rsid w:val="005B3E1C"/>
    <w:rsid w:val="005C161A"/>
    <w:rsid w:val="005C1BCB"/>
    <w:rsid w:val="005C2312"/>
    <w:rsid w:val="005C4735"/>
    <w:rsid w:val="005C5C63"/>
    <w:rsid w:val="005C6395"/>
    <w:rsid w:val="005D03E9"/>
    <w:rsid w:val="005D304B"/>
    <w:rsid w:val="005D3AF4"/>
    <w:rsid w:val="005D477A"/>
    <w:rsid w:val="005D613B"/>
    <w:rsid w:val="005D6E5D"/>
    <w:rsid w:val="005E0D81"/>
    <w:rsid w:val="005E3989"/>
    <w:rsid w:val="005E4659"/>
    <w:rsid w:val="005E657A"/>
    <w:rsid w:val="005E6B4B"/>
    <w:rsid w:val="005F1386"/>
    <w:rsid w:val="005F17C2"/>
    <w:rsid w:val="005F3975"/>
    <w:rsid w:val="005F7783"/>
    <w:rsid w:val="00600C2B"/>
    <w:rsid w:val="00601C30"/>
    <w:rsid w:val="0060282A"/>
    <w:rsid w:val="00606984"/>
    <w:rsid w:val="006122B2"/>
    <w:rsid w:val="006127AC"/>
    <w:rsid w:val="00613980"/>
    <w:rsid w:val="006218E8"/>
    <w:rsid w:val="0062428D"/>
    <w:rsid w:val="00630C38"/>
    <w:rsid w:val="00634A78"/>
    <w:rsid w:val="006372FC"/>
    <w:rsid w:val="00642025"/>
    <w:rsid w:val="00646E87"/>
    <w:rsid w:val="0065107F"/>
    <w:rsid w:val="00661445"/>
    <w:rsid w:val="00661946"/>
    <w:rsid w:val="00662990"/>
    <w:rsid w:val="00666061"/>
    <w:rsid w:val="00667424"/>
    <w:rsid w:val="00667792"/>
    <w:rsid w:val="0067154B"/>
    <w:rsid w:val="00671677"/>
    <w:rsid w:val="006744D8"/>
    <w:rsid w:val="006750F2"/>
    <w:rsid w:val="006752D6"/>
    <w:rsid w:val="00675E02"/>
    <w:rsid w:val="006802D8"/>
    <w:rsid w:val="0068553C"/>
    <w:rsid w:val="00685F34"/>
    <w:rsid w:val="00687525"/>
    <w:rsid w:val="00692C5C"/>
    <w:rsid w:val="00695656"/>
    <w:rsid w:val="00696B9B"/>
    <w:rsid w:val="006975A8"/>
    <w:rsid w:val="006A1012"/>
    <w:rsid w:val="006A2254"/>
    <w:rsid w:val="006A2C7C"/>
    <w:rsid w:val="006C1376"/>
    <w:rsid w:val="006C4228"/>
    <w:rsid w:val="006C48F9"/>
    <w:rsid w:val="006E0E7D"/>
    <w:rsid w:val="006E10BF"/>
    <w:rsid w:val="006F1C14"/>
    <w:rsid w:val="006F6A16"/>
    <w:rsid w:val="00701B6E"/>
    <w:rsid w:val="00703131"/>
    <w:rsid w:val="00703A6A"/>
    <w:rsid w:val="0070566F"/>
    <w:rsid w:val="0071657E"/>
    <w:rsid w:val="00720A5C"/>
    <w:rsid w:val="00722236"/>
    <w:rsid w:val="00725CCA"/>
    <w:rsid w:val="0072737A"/>
    <w:rsid w:val="007311E7"/>
    <w:rsid w:val="00731DEE"/>
    <w:rsid w:val="00734BC6"/>
    <w:rsid w:val="007427B2"/>
    <w:rsid w:val="007541D3"/>
    <w:rsid w:val="00756ACD"/>
    <w:rsid w:val="007577D7"/>
    <w:rsid w:val="00757B91"/>
    <w:rsid w:val="0076781A"/>
    <w:rsid w:val="007715E8"/>
    <w:rsid w:val="00776004"/>
    <w:rsid w:val="0078486B"/>
    <w:rsid w:val="00785A39"/>
    <w:rsid w:val="00787D8A"/>
    <w:rsid w:val="00790277"/>
    <w:rsid w:val="00790C5D"/>
    <w:rsid w:val="00790F64"/>
    <w:rsid w:val="00791EBC"/>
    <w:rsid w:val="00793577"/>
    <w:rsid w:val="00795637"/>
    <w:rsid w:val="00797EF8"/>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7544"/>
    <w:rsid w:val="00800995"/>
    <w:rsid w:val="0080411F"/>
    <w:rsid w:val="00812EAA"/>
    <w:rsid w:val="00816F79"/>
    <w:rsid w:val="008172F8"/>
    <w:rsid w:val="00817473"/>
    <w:rsid w:val="0082599E"/>
    <w:rsid w:val="008326B2"/>
    <w:rsid w:val="00837DBD"/>
    <w:rsid w:val="00846831"/>
    <w:rsid w:val="00851F87"/>
    <w:rsid w:val="00865532"/>
    <w:rsid w:val="00867686"/>
    <w:rsid w:val="008737D3"/>
    <w:rsid w:val="008747E0"/>
    <w:rsid w:val="00876841"/>
    <w:rsid w:val="00882B3C"/>
    <w:rsid w:val="0088783D"/>
    <w:rsid w:val="0089476E"/>
    <w:rsid w:val="0089658F"/>
    <w:rsid w:val="008972C3"/>
    <w:rsid w:val="008A28D9"/>
    <w:rsid w:val="008A30BA"/>
    <w:rsid w:val="008A600F"/>
    <w:rsid w:val="008C1D52"/>
    <w:rsid w:val="008C33B5"/>
    <w:rsid w:val="008C3A72"/>
    <w:rsid w:val="008C6969"/>
    <w:rsid w:val="008D29F3"/>
    <w:rsid w:val="008D3883"/>
    <w:rsid w:val="008E1F69"/>
    <w:rsid w:val="008E76B1"/>
    <w:rsid w:val="008F11C3"/>
    <w:rsid w:val="008F38BB"/>
    <w:rsid w:val="008F57D8"/>
    <w:rsid w:val="009016D1"/>
    <w:rsid w:val="00902834"/>
    <w:rsid w:val="00902D06"/>
    <w:rsid w:val="00910058"/>
    <w:rsid w:val="009115DD"/>
    <w:rsid w:val="00914330"/>
    <w:rsid w:val="00914E26"/>
    <w:rsid w:val="0091590F"/>
    <w:rsid w:val="00921ACD"/>
    <w:rsid w:val="00923B4D"/>
    <w:rsid w:val="0092540C"/>
    <w:rsid w:val="00925E0F"/>
    <w:rsid w:val="00931A57"/>
    <w:rsid w:val="00934294"/>
    <w:rsid w:val="0093492E"/>
    <w:rsid w:val="00936801"/>
    <w:rsid w:val="009414E6"/>
    <w:rsid w:val="00944AF2"/>
    <w:rsid w:val="0095450F"/>
    <w:rsid w:val="00956901"/>
    <w:rsid w:val="00962EC1"/>
    <w:rsid w:val="0096441E"/>
    <w:rsid w:val="00971591"/>
    <w:rsid w:val="00974564"/>
    <w:rsid w:val="00974BA8"/>
    <w:rsid w:val="00974E99"/>
    <w:rsid w:val="009764FA"/>
    <w:rsid w:val="00980192"/>
    <w:rsid w:val="009826AC"/>
    <w:rsid w:val="00982A22"/>
    <w:rsid w:val="00987AE9"/>
    <w:rsid w:val="00994D97"/>
    <w:rsid w:val="009A07B7"/>
    <w:rsid w:val="009B0653"/>
    <w:rsid w:val="009B1545"/>
    <w:rsid w:val="009B3B1D"/>
    <w:rsid w:val="009B479D"/>
    <w:rsid w:val="009B5023"/>
    <w:rsid w:val="009B543F"/>
    <w:rsid w:val="009B785E"/>
    <w:rsid w:val="009C26F8"/>
    <w:rsid w:val="009C4086"/>
    <w:rsid w:val="009C609E"/>
    <w:rsid w:val="009D25B8"/>
    <w:rsid w:val="009D26AB"/>
    <w:rsid w:val="009E16EC"/>
    <w:rsid w:val="009E2871"/>
    <w:rsid w:val="009E433C"/>
    <w:rsid w:val="009E4A4D"/>
    <w:rsid w:val="009E53B7"/>
    <w:rsid w:val="009E6578"/>
    <w:rsid w:val="009F081F"/>
    <w:rsid w:val="009F6CEA"/>
    <w:rsid w:val="00A06A3D"/>
    <w:rsid w:val="00A10EBA"/>
    <w:rsid w:val="00A13E56"/>
    <w:rsid w:val="00A14644"/>
    <w:rsid w:val="00A21AA2"/>
    <w:rsid w:val="00A227BF"/>
    <w:rsid w:val="00A24838"/>
    <w:rsid w:val="00A2743E"/>
    <w:rsid w:val="00A30C33"/>
    <w:rsid w:val="00A30E75"/>
    <w:rsid w:val="00A4308C"/>
    <w:rsid w:val="00A43395"/>
    <w:rsid w:val="00A44836"/>
    <w:rsid w:val="00A524B5"/>
    <w:rsid w:val="00A549B3"/>
    <w:rsid w:val="00A56184"/>
    <w:rsid w:val="00A6153D"/>
    <w:rsid w:val="00A67954"/>
    <w:rsid w:val="00A72ED7"/>
    <w:rsid w:val="00A748A1"/>
    <w:rsid w:val="00A8083F"/>
    <w:rsid w:val="00A90D86"/>
    <w:rsid w:val="00A91DBA"/>
    <w:rsid w:val="00A97900"/>
    <w:rsid w:val="00AA1D7A"/>
    <w:rsid w:val="00AA32EA"/>
    <w:rsid w:val="00AA3E01"/>
    <w:rsid w:val="00AB0BFA"/>
    <w:rsid w:val="00AB4A37"/>
    <w:rsid w:val="00AB76B7"/>
    <w:rsid w:val="00AC2AFF"/>
    <w:rsid w:val="00AC33A2"/>
    <w:rsid w:val="00AD38F7"/>
    <w:rsid w:val="00AE65F1"/>
    <w:rsid w:val="00AE6BB4"/>
    <w:rsid w:val="00AE74AD"/>
    <w:rsid w:val="00AF159C"/>
    <w:rsid w:val="00B01873"/>
    <w:rsid w:val="00B036AF"/>
    <w:rsid w:val="00B074AB"/>
    <w:rsid w:val="00B07717"/>
    <w:rsid w:val="00B17253"/>
    <w:rsid w:val="00B17D23"/>
    <w:rsid w:val="00B2583D"/>
    <w:rsid w:val="00B300B1"/>
    <w:rsid w:val="00B3100D"/>
    <w:rsid w:val="00B31A41"/>
    <w:rsid w:val="00B31D23"/>
    <w:rsid w:val="00B3287F"/>
    <w:rsid w:val="00B3400D"/>
    <w:rsid w:val="00B40199"/>
    <w:rsid w:val="00B502FF"/>
    <w:rsid w:val="00B528D3"/>
    <w:rsid w:val="00B5461A"/>
    <w:rsid w:val="00B643DF"/>
    <w:rsid w:val="00B65300"/>
    <w:rsid w:val="00B67422"/>
    <w:rsid w:val="00B703F5"/>
    <w:rsid w:val="00B70BD4"/>
    <w:rsid w:val="00B712CA"/>
    <w:rsid w:val="00B73463"/>
    <w:rsid w:val="00B74453"/>
    <w:rsid w:val="00B76FD5"/>
    <w:rsid w:val="00B87523"/>
    <w:rsid w:val="00B90123"/>
    <w:rsid w:val="00B9016D"/>
    <w:rsid w:val="00B914CB"/>
    <w:rsid w:val="00BA0F98"/>
    <w:rsid w:val="00BA1517"/>
    <w:rsid w:val="00BA4E39"/>
    <w:rsid w:val="00BA5754"/>
    <w:rsid w:val="00BA67FD"/>
    <w:rsid w:val="00BA7C48"/>
    <w:rsid w:val="00BB3DF7"/>
    <w:rsid w:val="00BB63F2"/>
    <w:rsid w:val="00BB7D20"/>
    <w:rsid w:val="00BC0A61"/>
    <w:rsid w:val="00BC251F"/>
    <w:rsid w:val="00BC27F6"/>
    <w:rsid w:val="00BC39F4"/>
    <w:rsid w:val="00BD1587"/>
    <w:rsid w:val="00BD6A20"/>
    <w:rsid w:val="00BD7356"/>
    <w:rsid w:val="00BD7EE1"/>
    <w:rsid w:val="00BE1EEC"/>
    <w:rsid w:val="00BE5568"/>
    <w:rsid w:val="00BE5764"/>
    <w:rsid w:val="00BE7295"/>
    <w:rsid w:val="00BF1358"/>
    <w:rsid w:val="00BF732B"/>
    <w:rsid w:val="00C0106D"/>
    <w:rsid w:val="00C02825"/>
    <w:rsid w:val="00C03944"/>
    <w:rsid w:val="00C1292A"/>
    <w:rsid w:val="00C133BE"/>
    <w:rsid w:val="00C17621"/>
    <w:rsid w:val="00C21213"/>
    <w:rsid w:val="00C222B4"/>
    <w:rsid w:val="00C262E4"/>
    <w:rsid w:val="00C33E20"/>
    <w:rsid w:val="00C3407F"/>
    <w:rsid w:val="00C35CF6"/>
    <w:rsid w:val="00C3725B"/>
    <w:rsid w:val="00C522BE"/>
    <w:rsid w:val="00C528B9"/>
    <w:rsid w:val="00C533EC"/>
    <w:rsid w:val="00C5470E"/>
    <w:rsid w:val="00C55EFB"/>
    <w:rsid w:val="00C5622D"/>
    <w:rsid w:val="00C56585"/>
    <w:rsid w:val="00C56B3F"/>
    <w:rsid w:val="00C61E62"/>
    <w:rsid w:val="00C6211D"/>
    <w:rsid w:val="00C65492"/>
    <w:rsid w:val="00C716E5"/>
    <w:rsid w:val="00C773D9"/>
    <w:rsid w:val="00C80307"/>
    <w:rsid w:val="00C80ACE"/>
    <w:rsid w:val="00C81162"/>
    <w:rsid w:val="00C83258"/>
    <w:rsid w:val="00C83666"/>
    <w:rsid w:val="00C86A16"/>
    <w:rsid w:val="00C870B5"/>
    <w:rsid w:val="00C907DF"/>
    <w:rsid w:val="00C91630"/>
    <w:rsid w:val="00C9558A"/>
    <w:rsid w:val="00C966EB"/>
    <w:rsid w:val="00CA04B1"/>
    <w:rsid w:val="00CA2DFC"/>
    <w:rsid w:val="00CA3A20"/>
    <w:rsid w:val="00CA4EC9"/>
    <w:rsid w:val="00CB03D4"/>
    <w:rsid w:val="00CB0617"/>
    <w:rsid w:val="00CB08B6"/>
    <w:rsid w:val="00CB137B"/>
    <w:rsid w:val="00CB7460"/>
    <w:rsid w:val="00CC35EF"/>
    <w:rsid w:val="00CC417D"/>
    <w:rsid w:val="00CC5048"/>
    <w:rsid w:val="00CC6246"/>
    <w:rsid w:val="00CC6FA9"/>
    <w:rsid w:val="00CE5860"/>
    <w:rsid w:val="00CE5E46"/>
    <w:rsid w:val="00CF49CC"/>
    <w:rsid w:val="00CF54C2"/>
    <w:rsid w:val="00D04F0B"/>
    <w:rsid w:val="00D07384"/>
    <w:rsid w:val="00D124D3"/>
    <w:rsid w:val="00D1463A"/>
    <w:rsid w:val="00D15A10"/>
    <w:rsid w:val="00D24632"/>
    <w:rsid w:val="00D252C9"/>
    <w:rsid w:val="00D308E4"/>
    <w:rsid w:val="00D30A61"/>
    <w:rsid w:val="00D32DDF"/>
    <w:rsid w:val="00D35478"/>
    <w:rsid w:val="00D3700C"/>
    <w:rsid w:val="00D41920"/>
    <w:rsid w:val="00D4573B"/>
    <w:rsid w:val="00D638E0"/>
    <w:rsid w:val="00D653B1"/>
    <w:rsid w:val="00D7129E"/>
    <w:rsid w:val="00D74AE1"/>
    <w:rsid w:val="00D75D42"/>
    <w:rsid w:val="00D80B20"/>
    <w:rsid w:val="00D865A8"/>
    <w:rsid w:val="00D868EA"/>
    <w:rsid w:val="00D9012A"/>
    <w:rsid w:val="00D92C2D"/>
    <w:rsid w:val="00D9361E"/>
    <w:rsid w:val="00D94F38"/>
    <w:rsid w:val="00D95F6B"/>
    <w:rsid w:val="00DA0577"/>
    <w:rsid w:val="00DA17CD"/>
    <w:rsid w:val="00DB25B3"/>
    <w:rsid w:val="00DC52D4"/>
    <w:rsid w:val="00DD041E"/>
    <w:rsid w:val="00DD60F2"/>
    <w:rsid w:val="00DE0893"/>
    <w:rsid w:val="00DE2814"/>
    <w:rsid w:val="00DE6290"/>
    <w:rsid w:val="00DE6796"/>
    <w:rsid w:val="00DF0855"/>
    <w:rsid w:val="00DF41B2"/>
    <w:rsid w:val="00DF454A"/>
    <w:rsid w:val="00E01166"/>
    <w:rsid w:val="00E01272"/>
    <w:rsid w:val="00E015AE"/>
    <w:rsid w:val="00E03067"/>
    <w:rsid w:val="00E03846"/>
    <w:rsid w:val="00E054F3"/>
    <w:rsid w:val="00E05CF0"/>
    <w:rsid w:val="00E069B6"/>
    <w:rsid w:val="00E16EB4"/>
    <w:rsid w:val="00E20A7D"/>
    <w:rsid w:val="00E21A27"/>
    <w:rsid w:val="00E27A2F"/>
    <w:rsid w:val="00E3713A"/>
    <w:rsid w:val="00E405BB"/>
    <w:rsid w:val="00E42A94"/>
    <w:rsid w:val="00E44826"/>
    <w:rsid w:val="00E451BA"/>
    <w:rsid w:val="00E454B5"/>
    <w:rsid w:val="00E458BF"/>
    <w:rsid w:val="00E46238"/>
    <w:rsid w:val="00E51D81"/>
    <w:rsid w:val="00E54BFB"/>
    <w:rsid w:val="00E54CD7"/>
    <w:rsid w:val="00E6519E"/>
    <w:rsid w:val="00E706E7"/>
    <w:rsid w:val="00E818AD"/>
    <w:rsid w:val="00E82FD9"/>
    <w:rsid w:val="00E84229"/>
    <w:rsid w:val="00E84965"/>
    <w:rsid w:val="00E8519B"/>
    <w:rsid w:val="00E86FE4"/>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2ACE"/>
    <w:rsid w:val="00ED4450"/>
    <w:rsid w:val="00EE170D"/>
    <w:rsid w:val="00EE54CB"/>
    <w:rsid w:val="00EE6424"/>
    <w:rsid w:val="00EF1C54"/>
    <w:rsid w:val="00EF404B"/>
    <w:rsid w:val="00F00376"/>
    <w:rsid w:val="00F01F0C"/>
    <w:rsid w:val="00F02A5A"/>
    <w:rsid w:val="00F05E2F"/>
    <w:rsid w:val="00F11368"/>
    <w:rsid w:val="00F11764"/>
    <w:rsid w:val="00F157E2"/>
    <w:rsid w:val="00F15861"/>
    <w:rsid w:val="00F259E2"/>
    <w:rsid w:val="00F40D2A"/>
    <w:rsid w:val="00F41AAF"/>
    <w:rsid w:val="00F41F0B"/>
    <w:rsid w:val="00F527AC"/>
    <w:rsid w:val="00F5503F"/>
    <w:rsid w:val="00F61D83"/>
    <w:rsid w:val="00F65DD1"/>
    <w:rsid w:val="00F707B3"/>
    <w:rsid w:val="00F71135"/>
    <w:rsid w:val="00F74309"/>
    <w:rsid w:val="00F76BE7"/>
    <w:rsid w:val="00F7793E"/>
    <w:rsid w:val="00F82C35"/>
    <w:rsid w:val="00F90461"/>
    <w:rsid w:val="00F953D0"/>
    <w:rsid w:val="00FA370D"/>
    <w:rsid w:val="00FA66F1"/>
    <w:rsid w:val="00FB0FBA"/>
    <w:rsid w:val="00FC06AF"/>
    <w:rsid w:val="00FC378B"/>
    <w:rsid w:val="00FC3977"/>
    <w:rsid w:val="00FD2566"/>
    <w:rsid w:val="00FD2F16"/>
    <w:rsid w:val="00FD6065"/>
    <w:rsid w:val="00FE199C"/>
    <w:rsid w:val="00FE1D34"/>
    <w:rsid w:val="00FE244F"/>
    <w:rsid w:val="00FE2A6F"/>
    <w:rsid w:val="00FE2E68"/>
    <w:rsid w:val="00FF1446"/>
    <w:rsid w:val="00FF54F7"/>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5FA8E605"/>
  <w15:docId w15:val="{2F496B8A-9FD3-4FAC-B53C-DFA3E3AE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A"/>
    <w:pPr>
      <w:spacing w:after="0" w:line="216" w:lineRule="atLeast"/>
    </w:pPr>
    <w:rPr>
      <w:sz w:val="18"/>
      <w:lang w:val="en-GB"/>
    </w:rPr>
  </w:style>
  <w:style w:type="paragraph" w:styleId="Heading1">
    <w:name w:val="heading 1"/>
    <w:basedOn w:val="Normal"/>
    <w:next w:val="Heading1separatationline"/>
    <w:link w:val="Heading1Char"/>
    <w:uiPriority w:val="9"/>
    <w:qFormat/>
    <w:rsid w:val="00AB4A37"/>
    <w:pPr>
      <w:keepNext/>
      <w:keepLines/>
      <w:numPr>
        <w:numId w:val="29"/>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qFormat/>
    <w:rsid w:val="006802D8"/>
    <w:pPr>
      <w:keepNext/>
      <w:keepLines/>
      <w:numPr>
        <w:ilvl w:val="1"/>
        <w:numId w:val="29"/>
      </w:numPr>
      <w:spacing w:before="120" w:after="120"/>
      <w:ind w:left="578" w:right="709" w:hanging="578"/>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AB4A37"/>
    <w:pPr>
      <w:keepNext/>
      <w:keepLines/>
      <w:numPr>
        <w:ilvl w:val="2"/>
        <w:numId w:val="29"/>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AB4A37"/>
    <w:pPr>
      <w:keepNext/>
      <w:keepLines/>
      <w:numPr>
        <w:ilvl w:val="3"/>
        <w:numId w:val="29"/>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qFormat/>
    <w:rsid w:val="00756ACD"/>
    <w:pPr>
      <w:keepNext/>
      <w:keepLines/>
      <w:numPr>
        <w:ilvl w:val="4"/>
        <w:numId w:val="29"/>
      </w:numPr>
      <w:spacing w:before="120" w:after="120"/>
      <w:outlineLvl w:val="4"/>
    </w:pPr>
    <w:rPr>
      <w:rFonts w:asciiTheme="majorHAnsi" w:eastAsiaTheme="majorEastAsia" w:hAnsiTheme="majorHAnsi" w:cstheme="majorBidi"/>
      <w:b/>
      <w:color w:val="407EC9"/>
      <w:sz w:val="20"/>
    </w:rPr>
  </w:style>
  <w:style w:type="paragraph" w:styleId="Heading6">
    <w:name w:val="heading 6"/>
    <w:basedOn w:val="Normal"/>
    <w:next w:val="Normal"/>
    <w:link w:val="Heading6Char"/>
    <w:rsid w:val="00AB4A37"/>
    <w:pPr>
      <w:keepNext/>
      <w:keepLines/>
      <w:numPr>
        <w:ilvl w:val="5"/>
        <w:numId w:val="29"/>
      </w:numPr>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AB4A37"/>
    <w:pPr>
      <w:keepNext/>
      <w:keepLines/>
      <w:numPr>
        <w:ilvl w:val="6"/>
        <w:numId w:val="2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AB4A37"/>
    <w:pPr>
      <w:keepNext/>
      <w:keepLines/>
      <w:numPr>
        <w:ilvl w:val="7"/>
        <w:numId w:val="2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AB4A37"/>
    <w:pPr>
      <w:keepNext/>
      <w:keepLines/>
      <w:numPr>
        <w:ilvl w:val="8"/>
        <w:numId w:val="2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uiPriority w:val="9"/>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802D8"/>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756ACD"/>
    <w:rPr>
      <w:rFonts w:asciiTheme="majorHAnsi" w:eastAsiaTheme="majorEastAsia" w:hAnsiTheme="majorHAnsi" w:cstheme="majorBidi"/>
      <w:b/>
      <w:color w:val="407EC9"/>
      <w:sz w:val="20"/>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B3100D"/>
    <w:pPr>
      <w:tabs>
        <w:tab w:val="right" w:leader="dot" w:pos="9781"/>
      </w:tabs>
      <w:spacing w:after="60"/>
      <w:ind w:left="1276" w:right="424"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TOC3">
    <w:name w:val="toc 3"/>
    <w:basedOn w:val="Normal"/>
    <w:next w:val="Normal"/>
    <w:uiPriority w:val="39"/>
    <w:unhideWhenUsed/>
    <w:rsid w:val="00B3100D"/>
    <w:pPr>
      <w:tabs>
        <w:tab w:val="right" w:leader="dot" w:pos="9781"/>
      </w:tabs>
      <w:spacing w:after="60"/>
      <w:ind w:left="1134" w:hanging="709"/>
    </w:pPr>
    <w:rPr>
      <w:color w:val="00558C"/>
      <w:sz w:val="20"/>
    </w:rPr>
  </w:style>
  <w:style w:type="paragraph" w:customStyle="1" w:styleId="Listatext">
    <w:name w:val="List a text"/>
    <w:basedOn w:val="Normal"/>
    <w:qFormat/>
    <w:rsid w:val="00D07384"/>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1"/>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1"/>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1"/>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1"/>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A30E75"/>
    <w:pPr>
      <w:numPr>
        <w:numId w:val="10"/>
      </w:numPr>
      <w:spacing w:before="24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A30E75"/>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A30E75"/>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8"/>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5"/>
      </w:numPr>
      <w:spacing w:after="120" w:line="240" w:lineRule="auto"/>
    </w:pPr>
    <w:rPr>
      <w:rFonts w:eastAsia="Times New Roman" w:cs="Times New Roman"/>
      <w:sz w:val="22"/>
      <w:szCs w:val="20"/>
    </w:rPr>
  </w:style>
  <w:style w:type="paragraph" w:customStyle="1" w:styleId="Tablecaption">
    <w:name w:val="Table caption"/>
    <w:basedOn w:val="Normal"/>
    <w:next w:val="Normal"/>
    <w:qFormat/>
    <w:rsid w:val="00662990"/>
    <w:pPr>
      <w:numPr>
        <w:numId w:val="31"/>
      </w:numPr>
      <w:spacing w:after="240"/>
    </w:pPr>
    <w:rPr>
      <w:b/>
      <w:bCs/>
      <w:i/>
      <w:color w:val="575756"/>
      <w:sz w:val="22"/>
      <w:u w:val="single"/>
    </w:rPr>
  </w:style>
  <w:style w:type="paragraph" w:styleId="ListNumber">
    <w:name w:val="List Number"/>
    <w:basedOn w:val="Normal"/>
    <w:semiHidden/>
    <w:rsid w:val="006E10BF"/>
    <w:pPr>
      <w:numPr>
        <w:numId w:val="13"/>
      </w:numPr>
      <w:contextualSpacing/>
    </w:pPr>
  </w:style>
  <w:style w:type="paragraph" w:styleId="TOC4">
    <w:name w:val="toc 4"/>
    <w:basedOn w:val="Normal"/>
    <w:next w:val="Normal"/>
    <w:autoRedefine/>
    <w:uiPriority w:val="39"/>
    <w:unhideWhenUsed/>
    <w:rsid w:val="00B3100D"/>
    <w:pPr>
      <w:tabs>
        <w:tab w:val="right" w:leader="dot" w:pos="9781"/>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D07384"/>
    <w:pPr>
      <w:numPr>
        <w:ilvl w:val="1"/>
        <w:numId w:val="34"/>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6"/>
      </w:numPr>
    </w:pPr>
  </w:style>
  <w:style w:type="paragraph" w:styleId="TOC5">
    <w:name w:val="toc 5"/>
    <w:basedOn w:val="Normal"/>
    <w:next w:val="Normal"/>
    <w:autoRedefine/>
    <w:uiPriority w:val="39"/>
    <w:rsid w:val="00B3100D"/>
    <w:pPr>
      <w:tabs>
        <w:tab w:val="right" w:leader="dot" w:pos="9781"/>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D07384"/>
    <w:pPr>
      <w:numPr>
        <w:ilvl w:val="2"/>
        <w:numId w:val="34"/>
      </w:numPr>
      <w:spacing w:after="120"/>
    </w:pPr>
    <w:rPr>
      <w:sz w:val="20"/>
    </w:rPr>
  </w:style>
  <w:style w:type="paragraph" w:customStyle="1" w:styleId="Listitext">
    <w:name w:val="List i text"/>
    <w:basedOn w:val="Normal"/>
    <w:rsid w:val="00D07384"/>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4"/>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D07384"/>
    <w:pPr>
      <w:numPr>
        <w:numId w:val="34"/>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D07384"/>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character" w:styleId="Emphasis">
    <w:name w:val="Emphasis"/>
    <w:uiPriority w:val="20"/>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7"/>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Tablebullet">
    <w:name w:val="Table bullet"/>
    <w:basedOn w:val="Tabletext"/>
    <w:next w:val="Tabletext"/>
    <w:qFormat/>
    <w:rsid w:val="004F1812"/>
    <w:pPr>
      <w:numPr>
        <w:numId w:val="35"/>
      </w:numPr>
    </w:pPr>
  </w:style>
  <w:style w:type="paragraph" w:customStyle="1" w:styleId="Figurecaption">
    <w:name w:val="Figure caption"/>
    <w:basedOn w:val="Normal"/>
    <w:next w:val="Normal"/>
    <w:qFormat/>
    <w:rsid w:val="00662990"/>
    <w:pPr>
      <w:numPr>
        <w:numId w:val="9"/>
      </w:numPr>
      <w:spacing w:before="240" w:after="240"/>
    </w:pPr>
    <w:rPr>
      <w:b/>
      <w:bCs/>
      <w:i/>
      <w:color w:val="575756"/>
      <w:sz w:val="22"/>
      <w:u w:val="single"/>
    </w:rPr>
  </w:style>
  <w:style w:type="paragraph" w:customStyle="1" w:styleId="AnnexBHead1">
    <w:name w:val="Annex B Head 1"/>
    <w:basedOn w:val="Normal"/>
    <w:next w:val="Heading1separatationline"/>
    <w:rsid w:val="00C03944"/>
    <w:pPr>
      <w:numPr>
        <w:numId w:val="12"/>
      </w:numPr>
    </w:pPr>
    <w:rPr>
      <w:b/>
      <w:caps/>
      <w:color w:val="407EC9"/>
      <w:sz w:val="28"/>
    </w:r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Normal"/>
    <w:next w:val="Heading2separationline"/>
    <w:rsid w:val="00C03944"/>
    <w:pPr>
      <w:numPr>
        <w:ilvl w:val="1"/>
        <w:numId w:val="4"/>
      </w:numPr>
    </w:pPr>
    <w:rPr>
      <w:b/>
      <w:caps/>
      <w:color w:val="407EC9"/>
      <w:sz w:val="24"/>
    </w:rPr>
  </w:style>
  <w:style w:type="paragraph" w:customStyle="1" w:styleId="AnnexBHead3">
    <w:name w:val="Annex B Head 3"/>
    <w:basedOn w:val="Normal"/>
    <w:next w:val="BodyText"/>
    <w:rsid w:val="00C03944"/>
    <w:pPr>
      <w:numPr>
        <w:ilvl w:val="2"/>
        <w:numId w:val="4"/>
      </w:numPr>
    </w:pPr>
    <w:rPr>
      <w:b/>
      <w:smallCaps/>
      <w:color w:val="407EC9"/>
      <w:sz w:val="22"/>
    </w:rPr>
  </w:style>
  <w:style w:type="paragraph" w:customStyle="1" w:styleId="AnnexBHead4">
    <w:name w:val="Annex B Head 4"/>
    <w:basedOn w:val="Normal"/>
    <w:next w:val="BodyText"/>
    <w:rsid w:val="00C03944"/>
    <w:pPr>
      <w:numPr>
        <w:ilvl w:val="3"/>
        <w:numId w:val="4"/>
      </w:numPr>
    </w:pPr>
    <w:rPr>
      <w:b/>
      <w:color w:val="407EC9"/>
      <w:sz w:val="22"/>
    </w:r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6"/>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30E75"/>
    <w:pPr>
      <w:numPr>
        <w:numId w:val="18"/>
      </w:numPr>
      <w:spacing w:before="240" w:after="120"/>
    </w:pPr>
    <w:rPr>
      <w:b/>
      <w:caps/>
      <w:color w:val="407EC9"/>
      <w:sz w:val="28"/>
    </w:rPr>
  </w:style>
  <w:style w:type="paragraph" w:customStyle="1" w:styleId="AnnexCHead2">
    <w:name w:val="Annex C Head 2"/>
    <w:basedOn w:val="Normal"/>
    <w:next w:val="Heading2separationline"/>
    <w:rsid w:val="00A30E75"/>
    <w:pPr>
      <w:numPr>
        <w:ilvl w:val="1"/>
        <w:numId w:val="18"/>
      </w:numPr>
    </w:pPr>
    <w:rPr>
      <w:b/>
      <w:caps/>
      <w:color w:val="407EC9"/>
      <w:sz w:val="24"/>
    </w:rPr>
  </w:style>
  <w:style w:type="paragraph" w:customStyle="1" w:styleId="AnnexCHead3">
    <w:name w:val="Annex C Head 3"/>
    <w:basedOn w:val="Normal"/>
    <w:rsid w:val="00A30E75"/>
    <w:pPr>
      <w:numPr>
        <w:ilvl w:val="2"/>
        <w:numId w:val="18"/>
      </w:numPr>
      <w:spacing w:before="120" w:after="120"/>
    </w:pPr>
    <w:rPr>
      <w:b/>
      <w:smallCaps/>
      <w:color w:val="407EC9"/>
      <w:sz w:val="22"/>
    </w:rPr>
  </w:style>
  <w:style w:type="paragraph" w:customStyle="1" w:styleId="AnnexCHead4">
    <w:name w:val="Annex C Head 4"/>
    <w:basedOn w:val="Normal"/>
    <w:next w:val="BodyText"/>
    <w:rsid w:val="00A30E75"/>
    <w:pPr>
      <w:numPr>
        <w:ilvl w:val="3"/>
        <w:numId w:val="18"/>
      </w:numPr>
      <w:spacing w:before="120" w:after="120"/>
    </w:pPr>
    <w:rPr>
      <w:b/>
      <w:color w:val="407EC9"/>
      <w:sz w:val="22"/>
      <w:lang w:eastAsia="de-DE"/>
    </w:rPr>
  </w:style>
  <w:style w:type="paragraph" w:customStyle="1" w:styleId="AnnexDHead1">
    <w:name w:val="Annex D Head 1"/>
    <w:basedOn w:val="Normal"/>
    <w:next w:val="Heading1separatationline"/>
    <w:rsid w:val="00A30E75"/>
    <w:pPr>
      <w:numPr>
        <w:numId w:val="17"/>
      </w:numPr>
      <w:spacing w:before="240" w:after="120"/>
    </w:pPr>
    <w:rPr>
      <w:b/>
      <w:caps/>
      <w:color w:val="407EC9"/>
      <w:sz w:val="28"/>
      <w:lang w:eastAsia="de-DE"/>
    </w:rPr>
  </w:style>
  <w:style w:type="paragraph" w:customStyle="1" w:styleId="AnnexDHead2">
    <w:name w:val="Annex D Head 2"/>
    <w:basedOn w:val="BodyText"/>
    <w:next w:val="Heading2separationline"/>
    <w:rsid w:val="00A30E75"/>
    <w:pPr>
      <w:numPr>
        <w:ilvl w:val="1"/>
        <w:numId w:val="17"/>
      </w:numPr>
      <w:spacing w:before="120"/>
    </w:pPr>
    <w:rPr>
      <w:b/>
      <w:caps/>
      <w:color w:val="407EC9"/>
      <w:sz w:val="24"/>
      <w:lang w:eastAsia="de-DE"/>
    </w:rPr>
  </w:style>
  <w:style w:type="paragraph" w:customStyle="1" w:styleId="AnnexDHead3">
    <w:name w:val="Annex D Head 3"/>
    <w:basedOn w:val="BodyText"/>
    <w:rsid w:val="00A30E75"/>
    <w:pPr>
      <w:numPr>
        <w:ilvl w:val="2"/>
        <w:numId w:val="17"/>
      </w:numPr>
    </w:pPr>
    <w:rPr>
      <w:b/>
      <w:smallCaps/>
      <w:color w:val="407EC9"/>
      <w:lang w:eastAsia="de-DE"/>
    </w:rPr>
  </w:style>
  <w:style w:type="paragraph" w:customStyle="1" w:styleId="AnnexDHead4">
    <w:name w:val="Annex D Head 4"/>
    <w:basedOn w:val="Normal"/>
    <w:next w:val="BodyText"/>
    <w:rsid w:val="00A30E75"/>
    <w:pPr>
      <w:numPr>
        <w:ilvl w:val="3"/>
        <w:numId w:val="17"/>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A30E75"/>
    <w:pPr>
      <w:numPr>
        <w:numId w:val="19"/>
      </w:numPr>
      <w:spacing w:before="240" w:after="120"/>
    </w:pPr>
    <w:rPr>
      <w:b/>
      <w:caps/>
      <w:color w:val="407EC9"/>
      <w:sz w:val="28"/>
    </w:rPr>
  </w:style>
  <w:style w:type="paragraph" w:customStyle="1" w:styleId="AnnexEHead2">
    <w:name w:val="Annex E Head 2"/>
    <w:basedOn w:val="Normal"/>
    <w:next w:val="Heading2separationline"/>
    <w:rsid w:val="00A30E75"/>
    <w:pPr>
      <w:numPr>
        <w:ilvl w:val="1"/>
        <w:numId w:val="19"/>
      </w:numPr>
    </w:pPr>
    <w:rPr>
      <w:b/>
      <w:caps/>
      <w:color w:val="407EC9"/>
      <w:sz w:val="24"/>
    </w:rPr>
  </w:style>
  <w:style w:type="paragraph" w:customStyle="1" w:styleId="AnnexEHead3">
    <w:name w:val="Annex E Head 3"/>
    <w:basedOn w:val="Normal"/>
    <w:next w:val="BodyText"/>
    <w:rsid w:val="00A30E75"/>
    <w:pPr>
      <w:numPr>
        <w:ilvl w:val="2"/>
        <w:numId w:val="19"/>
      </w:numPr>
    </w:pPr>
    <w:rPr>
      <w:b/>
      <w:smallCaps/>
      <w:color w:val="407EC9"/>
      <w:sz w:val="22"/>
    </w:rPr>
  </w:style>
  <w:style w:type="paragraph" w:customStyle="1" w:styleId="AnnexEHead4">
    <w:name w:val="Annex E Head 4"/>
    <w:basedOn w:val="Normal"/>
    <w:next w:val="BodyText"/>
    <w:rsid w:val="00A30E75"/>
    <w:pPr>
      <w:numPr>
        <w:ilvl w:val="3"/>
        <w:numId w:val="20"/>
      </w:numPr>
    </w:pPr>
    <w:rPr>
      <w:b/>
      <w:color w:val="407EC9"/>
      <w:sz w:val="22"/>
    </w:rPr>
  </w:style>
  <w:style w:type="paragraph" w:customStyle="1" w:styleId="AnnexFHead1">
    <w:name w:val="Annex F Head 1"/>
    <w:basedOn w:val="Normal"/>
    <w:next w:val="Heading1separatationline"/>
    <w:rsid w:val="00A30E75"/>
    <w:pPr>
      <w:numPr>
        <w:numId w:val="21"/>
      </w:numPr>
      <w:spacing w:before="240" w:after="120"/>
    </w:pPr>
    <w:rPr>
      <w:b/>
      <w:caps/>
      <w:color w:val="407EC9"/>
      <w:sz w:val="28"/>
    </w:rPr>
  </w:style>
  <w:style w:type="paragraph" w:customStyle="1" w:styleId="AnnexFHead2">
    <w:name w:val="Annex F Head 2"/>
    <w:basedOn w:val="Normal"/>
    <w:next w:val="Heading2separationline"/>
    <w:rsid w:val="00A30E75"/>
    <w:pPr>
      <w:numPr>
        <w:ilvl w:val="1"/>
        <w:numId w:val="21"/>
      </w:numPr>
    </w:pPr>
    <w:rPr>
      <w:b/>
      <w:caps/>
      <w:color w:val="407EC9"/>
      <w:sz w:val="24"/>
    </w:rPr>
  </w:style>
  <w:style w:type="paragraph" w:customStyle="1" w:styleId="AnnexFHead3">
    <w:name w:val="Annex F Head 3"/>
    <w:basedOn w:val="Normal"/>
    <w:next w:val="BodyText"/>
    <w:rsid w:val="00A30E75"/>
    <w:pPr>
      <w:numPr>
        <w:ilvl w:val="2"/>
        <w:numId w:val="21"/>
      </w:numPr>
    </w:pPr>
    <w:rPr>
      <w:b/>
      <w:smallCaps/>
      <w:color w:val="407EC9"/>
      <w:sz w:val="22"/>
    </w:rPr>
  </w:style>
  <w:style w:type="paragraph" w:customStyle="1" w:styleId="AnnexFHead4">
    <w:name w:val="Annex F Head 4"/>
    <w:basedOn w:val="Normal"/>
    <w:next w:val="BodyText"/>
    <w:rsid w:val="00A30E75"/>
    <w:pPr>
      <w:numPr>
        <w:ilvl w:val="3"/>
        <w:numId w:val="21"/>
      </w:numPr>
    </w:pPr>
    <w:rPr>
      <w:b/>
      <w:color w:val="407EC9"/>
      <w:sz w:val="22"/>
    </w:rPr>
  </w:style>
  <w:style w:type="paragraph" w:customStyle="1" w:styleId="AnnexGHead1">
    <w:name w:val="Annex G Head 1"/>
    <w:basedOn w:val="Normal"/>
    <w:next w:val="Heading1separatationline"/>
    <w:rsid w:val="00A30E75"/>
    <w:pPr>
      <w:numPr>
        <w:numId w:val="22"/>
      </w:numPr>
      <w:spacing w:before="240" w:after="120"/>
    </w:pPr>
    <w:rPr>
      <w:b/>
      <w:caps/>
      <w:color w:val="407EC9"/>
      <w:sz w:val="28"/>
    </w:rPr>
  </w:style>
  <w:style w:type="paragraph" w:customStyle="1" w:styleId="AnnexGHead2">
    <w:name w:val="Annex G Head 2"/>
    <w:basedOn w:val="Normal"/>
    <w:next w:val="Heading2separationline"/>
    <w:rsid w:val="00A30E75"/>
    <w:pPr>
      <w:numPr>
        <w:ilvl w:val="1"/>
        <w:numId w:val="22"/>
      </w:numPr>
    </w:pPr>
    <w:rPr>
      <w:b/>
      <w:caps/>
      <w:color w:val="407EC9"/>
      <w:sz w:val="24"/>
    </w:rPr>
  </w:style>
  <w:style w:type="paragraph" w:customStyle="1" w:styleId="AnnexGHead3">
    <w:name w:val="Annex G Head 3"/>
    <w:basedOn w:val="Normal"/>
    <w:next w:val="BodyText"/>
    <w:rsid w:val="00A30E75"/>
    <w:pPr>
      <w:numPr>
        <w:ilvl w:val="2"/>
        <w:numId w:val="22"/>
      </w:numPr>
    </w:pPr>
    <w:rPr>
      <w:b/>
      <w:smallCaps/>
      <w:color w:val="407EC9"/>
      <w:sz w:val="22"/>
    </w:rPr>
  </w:style>
  <w:style w:type="paragraph" w:customStyle="1" w:styleId="AnnexGHead4">
    <w:name w:val="Annex G Head 4"/>
    <w:basedOn w:val="Normal"/>
    <w:next w:val="BodyText"/>
    <w:rsid w:val="00A30E75"/>
    <w:pPr>
      <w:numPr>
        <w:ilvl w:val="3"/>
        <w:numId w:val="22"/>
      </w:numPr>
    </w:pPr>
    <w:rPr>
      <w:b/>
      <w:color w:val="407EC9"/>
      <w:sz w:val="22"/>
    </w:rPr>
  </w:style>
  <w:style w:type="paragraph" w:customStyle="1" w:styleId="AnnexHHead1">
    <w:name w:val="Annex H Head 1"/>
    <w:basedOn w:val="Normal"/>
    <w:next w:val="Heading1separatationline"/>
    <w:rsid w:val="00A30E75"/>
    <w:pPr>
      <w:numPr>
        <w:numId w:val="23"/>
      </w:numPr>
      <w:spacing w:before="240" w:after="120"/>
    </w:pPr>
    <w:rPr>
      <w:b/>
      <w:caps/>
      <w:color w:val="407EC9"/>
      <w:sz w:val="28"/>
    </w:rPr>
  </w:style>
  <w:style w:type="paragraph" w:customStyle="1" w:styleId="AnnexHHead2">
    <w:name w:val="Annex H Head 2"/>
    <w:basedOn w:val="Normal"/>
    <w:next w:val="Heading2separationline"/>
    <w:rsid w:val="00A30E75"/>
    <w:pPr>
      <w:numPr>
        <w:ilvl w:val="1"/>
        <w:numId w:val="23"/>
      </w:numPr>
    </w:pPr>
    <w:rPr>
      <w:b/>
      <w:caps/>
      <w:color w:val="407EC9"/>
      <w:sz w:val="24"/>
    </w:rPr>
  </w:style>
  <w:style w:type="paragraph" w:customStyle="1" w:styleId="AnnexHHead3">
    <w:name w:val="Annex H Head 3"/>
    <w:basedOn w:val="Normal"/>
    <w:rsid w:val="00A30E75"/>
    <w:pPr>
      <w:numPr>
        <w:ilvl w:val="2"/>
        <w:numId w:val="23"/>
      </w:numPr>
    </w:pPr>
    <w:rPr>
      <w:b/>
      <w:smallCaps/>
      <w:color w:val="407EC9"/>
      <w:sz w:val="22"/>
    </w:rPr>
  </w:style>
  <w:style w:type="paragraph" w:customStyle="1" w:styleId="AnnexHHead4">
    <w:name w:val="Annex H Head 4"/>
    <w:basedOn w:val="Normal"/>
    <w:next w:val="BodyText"/>
    <w:rsid w:val="00A30E75"/>
    <w:pPr>
      <w:numPr>
        <w:ilvl w:val="3"/>
        <w:numId w:val="23"/>
      </w:numPr>
    </w:pPr>
    <w:rPr>
      <w:b/>
      <w:color w:val="407EC9"/>
      <w:sz w:val="22"/>
    </w:rPr>
  </w:style>
  <w:style w:type="paragraph" w:customStyle="1" w:styleId="AnnexIHead1">
    <w:name w:val="Annex I Head 1"/>
    <w:basedOn w:val="Normal"/>
    <w:next w:val="Heading1separatationline"/>
    <w:rsid w:val="00A30E75"/>
    <w:pPr>
      <w:numPr>
        <w:numId w:val="24"/>
      </w:numPr>
      <w:spacing w:before="240" w:after="120"/>
    </w:pPr>
    <w:rPr>
      <w:b/>
      <w:caps/>
      <w:color w:val="407EC9"/>
      <w:sz w:val="28"/>
    </w:rPr>
  </w:style>
  <w:style w:type="paragraph" w:customStyle="1" w:styleId="AnnexIHead2">
    <w:name w:val="Annex I Head 2"/>
    <w:basedOn w:val="Normal"/>
    <w:next w:val="Heading2separationline"/>
    <w:rsid w:val="00A30E75"/>
    <w:pPr>
      <w:numPr>
        <w:ilvl w:val="1"/>
        <w:numId w:val="24"/>
      </w:numPr>
    </w:pPr>
    <w:rPr>
      <w:b/>
      <w:caps/>
      <w:color w:val="407EC9"/>
      <w:sz w:val="24"/>
    </w:rPr>
  </w:style>
  <w:style w:type="paragraph" w:customStyle="1" w:styleId="AnnexIHead3">
    <w:name w:val="Annex I Head 3"/>
    <w:basedOn w:val="Normal"/>
    <w:next w:val="BodyText"/>
    <w:rsid w:val="00A30E75"/>
    <w:pPr>
      <w:numPr>
        <w:ilvl w:val="2"/>
        <w:numId w:val="24"/>
      </w:numPr>
    </w:pPr>
    <w:rPr>
      <w:b/>
      <w:smallCaps/>
      <w:color w:val="407EC9"/>
      <w:sz w:val="22"/>
    </w:rPr>
  </w:style>
  <w:style w:type="paragraph" w:customStyle="1" w:styleId="AnnexIHead4">
    <w:name w:val="Annex I Head 4"/>
    <w:basedOn w:val="Normal"/>
    <w:next w:val="BodyText"/>
    <w:rsid w:val="00A30E75"/>
    <w:pPr>
      <w:numPr>
        <w:ilvl w:val="3"/>
        <w:numId w:val="24"/>
      </w:numPr>
    </w:pPr>
    <w:rPr>
      <w:b/>
      <w:color w:val="407EC9"/>
      <w:sz w:val="22"/>
    </w:rPr>
  </w:style>
  <w:style w:type="paragraph" w:customStyle="1" w:styleId="AnnexJHead1">
    <w:name w:val="Annex J Head 1"/>
    <w:basedOn w:val="Normal"/>
    <w:next w:val="Heading1separatationline"/>
    <w:rsid w:val="00934294"/>
    <w:pPr>
      <w:numPr>
        <w:numId w:val="25"/>
      </w:numPr>
      <w:spacing w:before="240" w:after="120"/>
    </w:pPr>
    <w:rPr>
      <w:b/>
      <w:caps/>
      <w:color w:val="407EC9"/>
      <w:sz w:val="28"/>
    </w:rPr>
  </w:style>
  <w:style w:type="paragraph" w:customStyle="1" w:styleId="AnnexJHead2">
    <w:name w:val="Annex J Head 2"/>
    <w:basedOn w:val="Normal"/>
    <w:next w:val="Heading2separationline"/>
    <w:rsid w:val="00934294"/>
    <w:pPr>
      <w:numPr>
        <w:ilvl w:val="1"/>
        <w:numId w:val="25"/>
      </w:numPr>
    </w:pPr>
    <w:rPr>
      <w:b/>
      <w:caps/>
      <w:color w:val="407EC9"/>
      <w:sz w:val="24"/>
    </w:rPr>
  </w:style>
  <w:style w:type="paragraph" w:customStyle="1" w:styleId="AnnexJHead3">
    <w:name w:val="Annex J Head 3"/>
    <w:basedOn w:val="Normal"/>
    <w:next w:val="BodyText"/>
    <w:rsid w:val="00934294"/>
    <w:pPr>
      <w:numPr>
        <w:ilvl w:val="2"/>
        <w:numId w:val="25"/>
      </w:numPr>
    </w:pPr>
    <w:rPr>
      <w:b/>
      <w:smallCaps/>
      <w:color w:val="407EC9"/>
      <w:sz w:val="22"/>
    </w:rPr>
  </w:style>
  <w:style w:type="paragraph" w:customStyle="1" w:styleId="AnnexJHead4">
    <w:name w:val="Annex J Head 4"/>
    <w:basedOn w:val="Normal"/>
    <w:next w:val="BodyText"/>
    <w:rsid w:val="00934294"/>
    <w:pPr>
      <w:numPr>
        <w:ilvl w:val="3"/>
        <w:numId w:val="25"/>
      </w:numPr>
    </w:pPr>
    <w:rPr>
      <w:b/>
      <w:color w:val="407EC9"/>
      <w:sz w:val="22"/>
    </w:rPr>
  </w:style>
  <w:style w:type="paragraph" w:customStyle="1" w:styleId="AnnexKHead1">
    <w:name w:val="Annex K Head 1"/>
    <w:basedOn w:val="Normal"/>
    <w:next w:val="Heading1separatationline"/>
    <w:rsid w:val="00934294"/>
    <w:pPr>
      <w:numPr>
        <w:numId w:val="26"/>
      </w:numPr>
      <w:spacing w:before="240" w:after="120"/>
    </w:pPr>
    <w:rPr>
      <w:b/>
      <w:caps/>
      <w:color w:val="407EC9"/>
      <w:sz w:val="28"/>
    </w:rPr>
  </w:style>
  <w:style w:type="paragraph" w:customStyle="1" w:styleId="AnnexKHead2">
    <w:name w:val="Annex K Head 2"/>
    <w:basedOn w:val="Normal"/>
    <w:next w:val="Heading2separationline"/>
    <w:rsid w:val="00934294"/>
    <w:pPr>
      <w:numPr>
        <w:ilvl w:val="1"/>
        <w:numId w:val="26"/>
      </w:numPr>
    </w:pPr>
    <w:rPr>
      <w:b/>
      <w:caps/>
      <w:color w:val="407EC9"/>
      <w:sz w:val="24"/>
    </w:rPr>
  </w:style>
  <w:style w:type="paragraph" w:customStyle="1" w:styleId="AnnexKHead3">
    <w:name w:val="Annex K Head 3"/>
    <w:basedOn w:val="Normal"/>
    <w:next w:val="BodyText"/>
    <w:rsid w:val="00934294"/>
    <w:pPr>
      <w:numPr>
        <w:ilvl w:val="2"/>
        <w:numId w:val="26"/>
      </w:numPr>
    </w:pPr>
    <w:rPr>
      <w:b/>
      <w:smallCaps/>
      <w:color w:val="407EC9"/>
      <w:sz w:val="22"/>
    </w:rPr>
  </w:style>
  <w:style w:type="paragraph" w:customStyle="1" w:styleId="AnnexKHead4">
    <w:name w:val="Annex K Head 4"/>
    <w:basedOn w:val="Normal"/>
    <w:next w:val="BodyText"/>
    <w:rsid w:val="00934294"/>
    <w:pPr>
      <w:numPr>
        <w:ilvl w:val="3"/>
        <w:numId w:val="26"/>
      </w:numPr>
    </w:pPr>
    <w:rPr>
      <w:b/>
      <w:color w:val="407EC9"/>
      <w:sz w:val="22"/>
    </w:rPr>
  </w:style>
  <w:style w:type="paragraph" w:customStyle="1" w:styleId="AnnexLHead1">
    <w:name w:val="Annex L Head 1"/>
    <w:basedOn w:val="Normal"/>
    <w:next w:val="Heading1separatationline"/>
    <w:rsid w:val="00934294"/>
    <w:pPr>
      <w:numPr>
        <w:numId w:val="27"/>
      </w:numPr>
      <w:spacing w:before="240" w:after="120"/>
    </w:pPr>
    <w:rPr>
      <w:b/>
      <w:caps/>
      <w:color w:val="407EC9"/>
      <w:sz w:val="28"/>
    </w:rPr>
  </w:style>
  <w:style w:type="paragraph" w:customStyle="1" w:styleId="AnnexLHead2">
    <w:name w:val="Annex L Head 2"/>
    <w:basedOn w:val="Normal"/>
    <w:next w:val="BodyText"/>
    <w:rsid w:val="00934294"/>
    <w:pPr>
      <w:numPr>
        <w:ilvl w:val="1"/>
        <w:numId w:val="27"/>
      </w:numPr>
    </w:pPr>
    <w:rPr>
      <w:b/>
      <w:caps/>
      <w:color w:val="407EC9"/>
      <w:sz w:val="24"/>
    </w:rPr>
  </w:style>
  <w:style w:type="paragraph" w:customStyle="1" w:styleId="AnnexLHead3">
    <w:name w:val="Annex L Head 3"/>
    <w:basedOn w:val="Normal"/>
    <w:next w:val="BodyText"/>
    <w:rsid w:val="00934294"/>
    <w:pPr>
      <w:numPr>
        <w:ilvl w:val="2"/>
        <w:numId w:val="27"/>
      </w:numPr>
    </w:pPr>
    <w:rPr>
      <w:b/>
      <w:smallCaps/>
      <w:color w:val="407EC9"/>
      <w:sz w:val="22"/>
    </w:rPr>
  </w:style>
  <w:style w:type="paragraph" w:customStyle="1" w:styleId="AnnexLHead4">
    <w:name w:val="Annex L Head 4"/>
    <w:basedOn w:val="Normal"/>
    <w:next w:val="BodyText"/>
    <w:rsid w:val="00934294"/>
    <w:pPr>
      <w:numPr>
        <w:ilvl w:val="3"/>
        <w:numId w:val="27"/>
      </w:numPr>
    </w:pPr>
    <w:rPr>
      <w:b/>
      <w:color w:val="407EC9"/>
      <w:sz w:val="22"/>
    </w:rPr>
  </w:style>
  <w:style w:type="paragraph" w:customStyle="1" w:styleId="AnnexMHead1">
    <w:name w:val="Annex M Head 1"/>
    <w:basedOn w:val="Normal"/>
    <w:next w:val="Heading1separatationline"/>
    <w:rsid w:val="00934294"/>
    <w:pPr>
      <w:numPr>
        <w:numId w:val="28"/>
      </w:numPr>
      <w:spacing w:before="240" w:after="120"/>
    </w:pPr>
    <w:rPr>
      <w:b/>
      <w:caps/>
      <w:color w:val="407EC9"/>
      <w:sz w:val="28"/>
    </w:rPr>
  </w:style>
  <w:style w:type="paragraph" w:customStyle="1" w:styleId="AnnexMHead2">
    <w:name w:val="Annex M Head 2"/>
    <w:basedOn w:val="Normal"/>
    <w:next w:val="Heading2separationline"/>
    <w:rsid w:val="00934294"/>
    <w:pPr>
      <w:numPr>
        <w:ilvl w:val="1"/>
        <w:numId w:val="28"/>
      </w:numPr>
    </w:pPr>
    <w:rPr>
      <w:b/>
      <w:caps/>
      <w:color w:val="407EC9"/>
      <w:sz w:val="24"/>
    </w:rPr>
  </w:style>
  <w:style w:type="paragraph" w:customStyle="1" w:styleId="AnnexMHead3">
    <w:name w:val="Annex M Head 3"/>
    <w:basedOn w:val="Normal"/>
    <w:next w:val="BodyText"/>
    <w:rsid w:val="00934294"/>
    <w:pPr>
      <w:numPr>
        <w:ilvl w:val="2"/>
        <w:numId w:val="28"/>
      </w:numPr>
    </w:pPr>
    <w:rPr>
      <w:b/>
      <w:smallCaps/>
      <w:color w:val="407EC9"/>
      <w:sz w:val="22"/>
    </w:rPr>
  </w:style>
  <w:style w:type="paragraph" w:customStyle="1" w:styleId="AnnexMHead4">
    <w:name w:val="Annex M Head 4"/>
    <w:basedOn w:val="Normal"/>
    <w:next w:val="BodyText"/>
    <w:rsid w:val="00934294"/>
    <w:pPr>
      <w:numPr>
        <w:ilvl w:val="3"/>
        <w:numId w:val="28"/>
      </w:numPr>
    </w:pPr>
    <w:rPr>
      <w:b/>
      <w:color w:val="407EC9"/>
      <w:sz w:val="22"/>
    </w:rPr>
  </w:style>
  <w:style w:type="paragraph" w:customStyle="1" w:styleId="Tablebullettext">
    <w:name w:val="Table bullet text"/>
    <w:basedOn w:val="Tabletext"/>
    <w:qFormat/>
    <w:rsid w:val="004F1812"/>
    <w:pPr>
      <w:ind w:left="397" w:right="0"/>
    </w:pPr>
  </w:style>
  <w:style w:type="paragraph" w:customStyle="1" w:styleId="TableList11">
    <w:name w:val="Table List 11"/>
    <w:basedOn w:val="List1"/>
    <w:rsid w:val="00E44826"/>
    <w:pPr>
      <w:numPr>
        <w:numId w:val="30"/>
      </w:numPr>
      <w:tabs>
        <w:tab w:val="clear" w:pos="0"/>
      </w:tabs>
      <w:spacing w:after="60"/>
      <w:jc w:val="left"/>
    </w:pPr>
    <w:rPr>
      <w:sz w:val="18"/>
      <w:szCs w:val="18"/>
    </w:rPr>
  </w:style>
  <w:style w:type="paragraph" w:customStyle="1" w:styleId="Tablelista">
    <w:name w:val="Table list a"/>
    <w:basedOn w:val="Lista"/>
    <w:rsid w:val="00790C5D"/>
    <w:pPr>
      <w:tabs>
        <w:tab w:val="clear" w:pos="0"/>
      </w:tabs>
      <w:ind w:left="0" w:firstLine="0"/>
    </w:pPr>
    <w:rPr>
      <w:sz w:val="18"/>
      <w:szCs w:val="18"/>
      <w:lang w:val="fr-FR"/>
    </w:rPr>
  </w:style>
  <w:style w:type="paragraph" w:customStyle="1" w:styleId="Tablelisti">
    <w:name w:val="Table list i"/>
    <w:basedOn w:val="Listi"/>
    <w:rsid w:val="00790C5D"/>
    <w:pPr>
      <w:spacing w:after="60"/>
      <w:ind w:left="1320" w:hanging="425"/>
    </w:pPr>
    <w:rPr>
      <w:sz w:val="18"/>
      <w:lang w:val="fr-FR"/>
    </w:rPr>
  </w:style>
  <w:style w:type="paragraph" w:styleId="ListParagraph">
    <w:name w:val="List Paragraph"/>
    <w:basedOn w:val="Normal"/>
    <w:uiPriority w:val="34"/>
    <w:qFormat/>
    <w:rsid w:val="00057699"/>
    <w:pPr>
      <w:spacing w:line="240" w:lineRule="auto"/>
      <w:ind w:left="720"/>
      <w:contextualSpacing/>
    </w:pPr>
    <w:rPr>
      <w:rFonts w:ascii="Times New Roman" w:eastAsiaTheme="minorEastAsia" w:hAnsi="Times New Roman" w:cs="Times New Roman"/>
      <w:sz w:val="24"/>
      <w:szCs w:val="24"/>
      <w:lang w:eastAsia="en-GB"/>
    </w:rPr>
  </w:style>
  <w:style w:type="paragraph" w:styleId="Caption">
    <w:name w:val="caption"/>
    <w:basedOn w:val="Normal"/>
    <w:next w:val="Normal"/>
    <w:uiPriority w:val="35"/>
    <w:unhideWhenUsed/>
    <w:rsid w:val="00223C6A"/>
    <w:pPr>
      <w:spacing w:after="200" w:line="240" w:lineRule="auto"/>
    </w:pPr>
    <w:rPr>
      <w:i/>
      <w:iCs/>
      <w:color w:val="3AAA35" w:themeColor="text2"/>
      <w:szCs w:val="18"/>
    </w:rPr>
  </w:style>
  <w:style w:type="paragraph" w:styleId="Bibliography">
    <w:name w:val="Bibliography"/>
    <w:basedOn w:val="Normal"/>
    <w:next w:val="Normal"/>
    <w:uiPriority w:val="37"/>
    <w:unhideWhenUsed/>
    <w:rsid w:val="00094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77057">
      <w:bodyDiv w:val="1"/>
      <w:marLeft w:val="0"/>
      <w:marRight w:val="0"/>
      <w:marTop w:val="0"/>
      <w:marBottom w:val="0"/>
      <w:divBdr>
        <w:top w:val="none" w:sz="0" w:space="0" w:color="auto"/>
        <w:left w:val="none" w:sz="0" w:space="0" w:color="auto"/>
        <w:bottom w:val="none" w:sz="0" w:space="0" w:color="auto"/>
        <w:right w:val="none" w:sz="0" w:space="0" w:color="auto"/>
      </w:divBdr>
    </w:div>
    <w:div w:id="124809469">
      <w:bodyDiv w:val="1"/>
      <w:marLeft w:val="0"/>
      <w:marRight w:val="0"/>
      <w:marTop w:val="0"/>
      <w:marBottom w:val="0"/>
      <w:divBdr>
        <w:top w:val="none" w:sz="0" w:space="0" w:color="auto"/>
        <w:left w:val="none" w:sz="0" w:space="0" w:color="auto"/>
        <w:bottom w:val="none" w:sz="0" w:space="0" w:color="auto"/>
        <w:right w:val="none" w:sz="0" w:space="0" w:color="auto"/>
      </w:divBdr>
    </w:div>
    <w:div w:id="221795602">
      <w:bodyDiv w:val="1"/>
      <w:marLeft w:val="0"/>
      <w:marRight w:val="0"/>
      <w:marTop w:val="0"/>
      <w:marBottom w:val="0"/>
      <w:divBdr>
        <w:top w:val="none" w:sz="0" w:space="0" w:color="auto"/>
        <w:left w:val="none" w:sz="0" w:space="0" w:color="auto"/>
        <w:bottom w:val="none" w:sz="0" w:space="0" w:color="auto"/>
        <w:right w:val="none" w:sz="0" w:space="0" w:color="auto"/>
      </w:divBdr>
    </w:div>
    <w:div w:id="599945371">
      <w:bodyDiv w:val="1"/>
      <w:marLeft w:val="0"/>
      <w:marRight w:val="0"/>
      <w:marTop w:val="0"/>
      <w:marBottom w:val="0"/>
      <w:divBdr>
        <w:top w:val="none" w:sz="0" w:space="0" w:color="auto"/>
        <w:left w:val="none" w:sz="0" w:space="0" w:color="auto"/>
        <w:bottom w:val="none" w:sz="0" w:space="0" w:color="auto"/>
        <w:right w:val="none" w:sz="0" w:space="0" w:color="auto"/>
      </w:divBdr>
    </w:div>
    <w:div w:id="125405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5.wmf"/><Relationship Id="rId28"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4.png"/><Relationship Id="rId27" Type="http://schemas.openxmlformats.org/officeDocument/2006/relationships/image" Target="media/image6.png"/><Relationship Id="rId30"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IAL174</b:Tag>
    <b:SourceType>Book</b:SourceType>
    <b:Guid>{5DB7E57D-E44B-4F84-BD28-BDE3C82FBD68}</b:Guid>
    <b:Author>
      <b:Author>
        <b:Corporate>IALA</b:Corporate>
      </b:Author>
    </b:Author>
    <b:Title>Recommendation R0202: Marine Signal Lights - Calculation, Definition and Notation of Luminous Range</b:Title>
    <b:Year>2017</b:Year>
    <b:City>Paris</b:City>
    <b:Publisher>IALA</b:Publisher>
    <b:RefOrder>1</b:RefOrder>
  </b:Source>
</b:Sources>
</file>

<file path=customXml/itemProps1.xml><?xml version="1.0" encoding="utf-8"?>
<ds:datastoreItem xmlns:ds="http://schemas.openxmlformats.org/officeDocument/2006/customXml" ds:itemID="{F4FB1663-958F-45CB-BCB3-60108D28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6692</Words>
  <Characters>38148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44751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Alwyn Williams</dc:creator>
  <cp:keywords/>
  <dc:description/>
  <cp:lastModifiedBy>Kevin Gregory</cp:lastModifiedBy>
  <cp:revision>2</cp:revision>
  <dcterms:created xsi:type="dcterms:W3CDTF">2019-08-28T10:55:00Z</dcterms:created>
  <dcterms:modified xsi:type="dcterms:W3CDTF">2019-08-28T10:55:00Z</dcterms:modified>
  <cp:category/>
</cp:coreProperties>
</file>